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F4B1B" w14:textId="70B6220B" w:rsidR="00B53C45" w:rsidRPr="00BE440C" w:rsidRDefault="007B59AE" w:rsidP="00AE3C13">
      <w:pPr>
        <w:widowControl w:val="0"/>
        <w:spacing w:after="0" w:line="240" w:lineRule="auto"/>
        <w:ind w:left="1843"/>
        <w:jc w:val="left"/>
        <w:rPr>
          <w:rFonts w:ascii="Segoe UI" w:hAnsi="Segoe UI" w:cs="Segoe UI"/>
          <w:b/>
          <w:color w:val="17365D" w:themeColor="text2" w:themeShade="BF"/>
          <w:sz w:val="24"/>
          <w:szCs w:val="24"/>
          <w:shd w:val="clear" w:color="auto" w:fill="FFFFFF"/>
        </w:rPr>
      </w:pPr>
      <w:r>
        <w:rPr>
          <w:noProof/>
        </w:rPr>
        <w:drawing>
          <wp:anchor distT="0" distB="0" distL="114300" distR="114300" simplePos="0" relativeHeight="251668991" behindDoc="0" locked="0" layoutInCell="1" allowOverlap="1" wp14:anchorId="087DEE4C" wp14:editId="6E9E66DB">
            <wp:simplePos x="0" y="0"/>
            <wp:positionH relativeFrom="column">
              <wp:posOffset>153670</wp:posOffset>
            </wp:positionH>
            <wp:positionV relativeFrom="paragraph">
              <wp:posOffset>-160020</wp:posOffset>
            </wp:positionV>
            <wp:extent cx="885825" cy="1253006"/>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85825" cy="1253006"/>
                    </a:xfrm>
                    <a:prstGeom prst="rect">
                      <a:avLst/>
                    </a:prstGeom>
                    <a:noFill/>
                    <a:ln>
                      <a:noFill/>
                    </a:ln>
                  </pic:spPr>
                </pic:pic>
              </a:graphicData>
            </a:graphic>
          </wp:anchor>
        </w:drawing>
      </w:r>
      <w:r w:rsidR="00B53C45" w:rsidRPr="00AD667C">
        <w:rPr>
          <w:rFonts w:ascii="Constantia" w:hAnsi="Constantia"/>
          <w:noProof/>
          <w:sz w:val="28"/>
          <w:szCs w:val="28"/>
        </w:rPr>
        <mc:AlternateContent>
          <mc:Choice Requires="wps">
            <w:drawing>
              <wp:anchor distT="0" distB="0" distL="114300" distR="114300" simplePos="0" relativeHeight="251661312" behindDoc="0" locked="0" layoutInCell="1" allowOverlap="1" wp14:anchorId="26E513F2" wp14:editId="23FAC0F2">
                <wp:simplePos x="0" y="0"/>
                <wp:positionH relativeFrom="column">
                  <wp:posOffset>-251460</wp:posOffset>
                </wp:positionH>
                <wp:positionV relativeFrom="paragraph">
                  <wp:posOffset>-599440</wp:posOffset>
                </wp:positionV>
                <wp:extent cx="6406515" cy="576580"/>
                <wp:effectExtent l="0" t="0" r="0" b="0"/>
                <wp:wrapNone/>
                <wp:docPr id="200" name="Text Box 200"/>
                <wp:cNvGraphicFramePr/>
                <a:graphic xmlns:a="http://schemas.openxmlformats.org/drawingml/2006/main">
                  <a:graphicData uri="http://schemas.microsoft.com/office/word/2010/wordprocessingShape">
                    <wps:wsp>
                      <wps:cNvSpPr txBox="1"/>
                      <wps:spPr>
                        <a:xfrm>
                          <a:off x="0" y="0"/>
                          <a:ext cx="6406515" cy="57658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BDC0344" w14:textId="77777777" w:rsidR="00552FE4" w:rsidRPr="009002D4" w:rsidRDefault="00552FE4" w:rsidP="00661CAC">
                            <w:pPr>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6E513F2" id="_x0000_t202" coordsize="21600,21600" o:spt="202" path="m,l,21600r21600,l21600,xe">
                <v:stroke joinstyle="miter"/>
                <v:path gradientshapeok="t" o:connecttype="rect"/>
              </v:shapetype>
              <v:shape id="Text Box 200" o:spid="_x0000_s1026" type="#_x0000_t202" style="position:absolute;left:0;text-align:left;margin-left:-19.8pt;margin-top:-47.2pt;width:504.45pt;height:45.4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" fillcolor="white [3212]" stroked="f" strokeweight=".5pt">
                <v:textbox>
                  <w:txbxContent>
                    <w:p w14:paraId="2BDC0344" w14:textId="77777777" w:rsidR="00552FE4" w:rsidRPr="009002D4" w:rsidRDefault="00552FE4" w:rsidP="00661CAC">
                      <w:pPr>
                        <w:rPr>
                          <w:color w:val="FFFFFF" w:themeColor="background1"/>
                        </w:rPr>
                      </w:pPr>
                    </w:p>
                  </w:txbxContent>
                </v:textbox>
              </v:shape>
            </w:pict>
          </mc:Fallback>
        </mc:AlternateContent>
      </w:r>
      <w:r w:rsidR="00BE440C">
        <w:rPr>
          <w:rFonts w:ascii="Segoe UI" w:eastAsia="Times New Roman" w:hAnsi="Segoe UI" w:cs="Segoe UI"/>
          <w:b/>
          <w:bCs/>
          <w:color w:val="00B050"/>
          <w:sz w:val="48"/>
          <w:szCs w:val="48"/>
          <w:lang w:eastAsia="id-ID"/>
          <w14:textOutline w14:w="19050" w14:cap="flat" w14:cmpd="sng" w14:algn="ctr">
            <w14:solidFill>
              <w14:srgbClr w14:val="FFFFFF"/>
            </w14:solidFill>
            <w14:prstDash w14:val="solid"/>
            <w14:round/>
          </w14:textOutline>
        </w:rPr>
        <w:t xml:space="preserve"> </w:t>
      </w:r>
      <w:r w:rsidR="00BE440C" w:rsidRPr="00BE440C">
        <w:rPr>
          <w:rFonts w:ascii="Segoe UI" w:hAnsi="Segoe UI" w:cs="Segoe UI"/>
          <w:b/>
          <w:color w:val="006600"/>
          <w:sz w:val="40"/>
          <w:szCs w:val="40"/>
          <w:shd w:val="clear" w:color="auto" w:fill="FFFFFF"/>
        </w:rPr>
        <w:t>DIROSAT</w:t>
      </w:r>
      <w:r w:rsidR="007153F6" w:rsidRPr="00BE440C">
        <w:rPr>
          <w:rFonts w:ascii="Segoe UI" w:eastAsia="Times New Roman" w:hAnsi="Segoe UI" w:cs="Segoe UI"/>
          <w:b/>
          <w:bCs/>
          <w:color w:val="00B050"/>
          <w:sz w:val="48"/>
          <w:szCs w:val="48"/>
          <w:lang w:eastAsia="id-ID"/>
          <w14:textOutline w14:w="19050" w14:cap="flat" w14:cmpd="sng" w14:algn="ctr">
            <w14:solidFill>
              <w14:srgbClr w14:val="FFFFFF"/>
            </w14:solidFill>
            <w14:prstDash w14:val="solid"/>
            <w14:round/>
          </w14:textOutline>
        </w:rPr>
        <w:br/>
      </w:r>
      <w:r w:rsidR="00AE3C13">
        <w:rPr>
          <w:rFonts w:ascii="Segoe UI" w:hAnsi="Segoe UI" w:cs="Segoe UI"/>
          <w:b/>
          <w:color w:val="00B050"/>
          <w:sz w:val="24"/>
          <w:szCs w:val="24"/>
          <w:shd w:val="clear" w:color="auto" w:fill="FFFFFF"/>
        </w:rPr>
        <w:t xml:space="preserve">  </w:t>
      </w:r>
      <w:r w:rsidR="007965AE" w:rsidRPr="00BE440C">
        <w:rPr>
          <w:rFonts w:ascii="Segoe UI" w:hAnsi="Segoe UI" w:cs="Segoe UI"/>
          <w:b/>
          <w:color w:val="00B050"/>
          <w:sz w:val="24"/>
          <w:szCs w:val="24"/>
          <w:shd w:val="clear" w:color="auto" w:fill="FFFFFF"/>
        </w:rPr>
        <w:t>Journal of Education, Social Sciences &amp; Humanitie</w:t>
      </w:r>
      <w:r w:rsidR="00B53C45" w:rsidRPr="00BE440C">
        <w:rPr>
          <w:rFonts w:ascii="Segoe UI" w:hAnsi="Segoe UI" w:cs="Segoe UI"/>
          <w:b/>
          <w:color w:val="00B050"/>
          <w:sz w:val="24"/>
          <w:szCs w:val="24"/>
          <w:shd w:val="clear" w:color="auto" w:fill="FFFFFF"/>
        </w:rPr>
        <w:t>s</w:t>
      </w:r>
    </w:p>
    <w:p w14:paraId="5628D075" w14:textId="6358D52C" w:rsidR="00BE440C" w:rsidRPr="00BE440C" w:rsidRDefault="00AE3C13" w:rsidP="00AE3C13">
      <w:pPr>
        <w:widowControl w:val="0"/>
        <w:spacing w:after="0" w:line="240" w:lineRule="auto"/>
        <w:ind w:left="1843"/>
        <w:rPr>
          <w:rFonts w:ascii="Segoe UI" w:hAnsi="Segoe UI" w:cs="Segoe UI"/>
          <w:color w:val="000000"/>
          <w:sz w:val="18"/>
          <w:szCs w:val="18"/>
        </w:rPr>
      </w:pPr>
      <w:r>
        <w:rPr>
          <w:rFonts w:ascii="Segoe UI" w:hAnsi="Segoe UI" w:cs="Segoe UI"/>
          <w:color w:val="000000"/>
          <w:sz w:val="18"/>
          <w:szCs w:val="18"/>
        </w:rPr>
        <w:t xml:space="preserve">   </w:t>
      </w:r>
      <w:r w:rsidR="00BE440C" w:rsidRPr="00BE440C">
        <w:rPr>
          <w:rFonts w:ascii="Segoe UI" w:hAnsi="Segoe UI" w:cs="Segoe UI"/>
          <w:color w:val="000000"/>
          <w:sz w:val="18"/>
          <w:szCs w:val="18"/>
        </w:rPr>
        <w:t xml:space="preserve">Journal website: </w:t>
      </w:r>
      <w:hyperlink r:id="rId9" w:history="1">
        <w:r w:rsidR="00BE440C" w:rsidRPr="00646A51">
          <w:rPr>
            <w:rStyle w:val="Hyperlink"/>
            <w:rFonts w:ascii="Segoe UI" w:hAnsi="Segoe UI" w:cs="Segoe UI"/>
            <w:sz w:val="18"/>
            <w:szCs w:val="18"/>
          </w:rPr>
          <w:t>https://dirosat.com/</w:t>
        </w:r>
      </w:hyperlink>
      <w:r w:rsidR="00BE440C">
        <w:rPr>
          <w:rFonts w:ascii="Segoe UI" w:hAnsi="Segoe UI" w:cs="Segoe UI"/>
          <w:sz w:val="18"/>
          <w:szCs w:val="18"/>
        </w:rPr>
        <w:t xml:space="preserve"> </w:t>
      </w:r>
    </w:p>
    <w:p w14:paraId="76D20BBE" w14:textId="77777777" w:rsidR="00BE440C" w:rsidRPr="00BE440C" w:rsidRDefault="00BE440C" w:rsidP="00AE3C13">
      <w:pPr>
        <w:widowControl w:val="0"/>
        <w:spacing w:after="0" w:line="240" w:lineRule="auto"/>
        <w:ind w:left="1843"/>
        <w:rPr>
          <w:rFonts w:ascii="Segoe UI" w:hAnsi="Segoe UI" w:cs="Segoe UI"/>
          <w:color w:val="000000"/>
          <w:sz w:val="18"/>
          <w:szCs w:val="18"/>
        </w:rPr>
      </w:pPr>
      <w:r w:rsidRPr="00BE440C">
        <w:rPr>
          <w:rFonts w:ascii="Segoe UI" w:hAnsi="Segoe UI" w:cs="Segoe UI"/>
          <w:color w:val="000000"/>
          <w:sz w:val="18"/>
          <w:szCs w:val="18"/>
        </w:rPr>
        <w:t xml:space="preserve">     </w:t>
      </w:r>
    </w:p>
    <w:p w14:paraId="73195FCC" w14:textId="002448C7" w:rsidR="00BE440C" w:rsidRPr="00BE440C" w:rsidRDefault="00BE440C" w:rsidP="00BF210F">
      <w:pPr>
        <w:widowControl w:val="0"/>
        <w:spacing w:after="0" w:line="240" w:lineRule="auto"/>
        <w:ind w:left="1843"/>
        <w:rPr>
          <w:rFonts w:ascii="Segoe UI" w:hAnsi="Segoe UI" w:cs="Segoe UI"/>
          <w:color w:val="000000"/>
          <w:sz w:val="18"/>
          <w:szCs w:val="18"/>
        </w:rPr>
      </w:pPr>
      <w:r w:rsidRPr="00BE440C">
        <w:rPr>
          <w:rFonts w:ascii="Segoe UI" w:hAnsi="Segoe UI" w:cs="Segoe UI"/>
          <w:color w:val="000000"/>
          <w:sz w:val="18"/>
          <w:szCs w:val="18"/>
        </w:rPr>
        <w:t xml:space="preserve">   ISSN: </w:t>
      </w:r>
      <w:r w:rsidRPr="00BE440C">
        <w:rPr>
          <w:rFonts w:ascii="Segoe UI" w:hAnsi="Segoe UI" w:cs="Segoe UI"/>
          <w:sz w:val="18"/>
          <w:lang w:val="id-ID"/>
        </w:rPr>
        <w:t>2985-5497 (Online)</w:t>
      </w:r>
      <w:r>
        <w:rPr>
          <w:rFonts w:ascii="Segoe UI" w:hAnsi="Segoe UI" w:cs="Segoe UI"/>
          <w:bCs/>
          <w:color w:val="000000"/>
          <w:sz w:val="18"/>
          <w:szCs w:val="18"/>
          <w:lang w:val="id-ID"/>
        </w:rPr>
        <w:tab/>
      </w:r>
      <w:r>
        <w:rPr>
          <w:rFonts w:ascii="Segoe UI" w:hAnsi="Segoe UI" w:cs="Segoe UI"/>
          <w:bCs/>
          <w:color w:val="000000"/>
          <w:sz w:val="18"/>
          <w:szCs w:val="18"/>
          <w:lang w:val="id-ID"/>
        </w:rPr>
        <w:tab/>
      </w:r>
      <w:r w:rsidR="00C943F3">
        <w:rPr>
          <w:rFonts w:ascii="Segoe UI" w:hAnsi="Segoe UI" w:cs="Segoe UI"/>
          <w:bCs/>
          <w:color w:val="000000"/>
          <w:sz w:val="18"/>
          <w:szCs w:val="18"/>
          <w:lang w:val="id-ID"/>
        </w:rPr>
        <w:tab/>
      </w:r>
      <w:r w:rsidR="00C943F3">
        <w:rPr>
          <w:rFonts w:ascii="Segoe UI" w:hAnsi="Segoe UI" w:cs="Segoe UI"/>
          <w:bCs/>
          <w:color w:val="000000"/>
          <w:sz w:val="18"/>
          <w:szCs w:val="18"/>
          <w:lang w:val="id-ID"/>
        </w:rPr>
        <w:tab/>
      </w:r>
      <w:r w:rsidRPr="00BE440C">
        <w:rPr>
          <w:rFonts w:ascii="Segoe UI" w:hAnsi="Segoe UI" w:cs="Segoe UI"/>
          <w:color w:val="000000"/>
          <w:sz w:val="18"/>
          <w:szCs w:val="18"/>
        </w:rPr>
        <w:t xml:space="preserve">Vol. </w:t>
      </w:r>
      <w:r w:rsidR="00D92744">
        <w:rPr>
          <w:rFonts w:ascii="Segoe UI" w:hAnsi="Segoe UI" w:cs="Segoe UI"/>
          <w:color w:val="000000"/>
          <w:sz w:val="18"/>
          <w:szCs w:val="18"/>
        </w:rPr>
        <w:t>4</w:t>
      </w:r>
      <w:r w:rsidRPr="00BE440C">
        <w:rPr>
          <w:rFonts w:ascii="Segoe UI" w:hAnsi="Segoe UI" w:cs="Segoe UI"/>
          <w:color w:val="000000"/>
          <w:sz w:val="18"/>
          <w:szCs w:val="18"/>
        </w:rPr>
        <w:t xml:space="preserve"> No. </w:t>
      </w:r>
      <w:r w:rsidR="00B8643C">
        <w:rPr>
          <w:rFonts w:ascii="Segoe UI" w:hAnsi="Segoe UI" w:cs="Segoe UI"/>
          <w:color w:val="000000"/>
          <w:sz w:val="18"/>
          <w:szCs w:val="18"/>
        </w:rPr>
        <w:t>3</w:t>
      </w:r>
      <w:r w:rsidR="00D92744">
        <w:rPr>
          <w:rFonts w:ascii="Segoe UI" w:hAnsi="Segoe UI" w:cs="Segoe UI"/>
          <w:color w:val="000000"/>
          <w:sz w:val="18"/>
          <w:szCs w:val="18"/>
        </w:rPr>
        <w:t xml:space="preserve"> </w:t>
      </w:r>
      <w:r>
        <w:rPr>
          <w:rFonts w:ascii="Segoe UI" w:hAnsi="Segoe UI" w:cs="Segoe UI"/>
          <w:color w:val="000000"/>
          <w:sz w:val="18"/>
          <w:szCs w:val="18"/>
        </w:rPr>
        <w:t>(</w:t>
      </w:r>
      <w:r w:rsidRPr="00BE440C">
        <w:rPr>
          <w:rFonts w:ascii="Segoe UI" w:hAnsi="Segoe UI" w:cs="Segoe UI"/>
          <w:color w:val="000000"/>
          <w:sz w:val="18"/>
          <w:szCs w:val="18"/>
        </w:rPr>
        <w:t>20</w:t>
      </w:r>
      <w:r w:rsidRPr="00BE440C">
        <w:rPr>
          <w:rFonts w:ascii="Segoe UI" w:hAnsi="Segoe UI" w:cs="Segoe UI"/>
          <w:color w:val="000000"/>
          <w:sz w:val="18"/>
          <w:szCs w:val="18"/>
          <w:lang w:val="id-ID"/>
        </w:rPr>
        <w:t>2</w:t>
      </w:r>
      <w:r w:rsidR="00186BEE">
        <w:rPr>
          <w:rFonts w:ascii="Segoe UI" w:hAnsi="Segoe UI" w:cs="Segoe UI"/>
          <w:color w:val="000000"/>
          <w:sz w:val="18"/>
          <w:szCs w:val="18"/>
        </w:rPr>
        <w:t>6</w:t>
      </w:r>
      <w:r w:rsidRPr="00BE440C">
        <w:rPr>
          <w:rFonts w:ascii="Segoe UI" w:hAnsi="Segoe UI" w:cs="Segoe UI"/>
          <w:color w:val="000000"/>
          <w:sz w:val="18"/>
          <w:szCs w:val="18"/>
        </w:rPr>
        <w:t>)</w:t>
      </w:r>
    </w:p>
    <w:p w14:paraId="2F7D04FB" w14:textId="29993ADD" w:rsidR="00BE440C" w:rsidRPr="00BE440C" w:rsidRDefault="00BE440C" w:rsidP="00583762">
      <w:pPr>
        <w:spacing w:after="0" w:line="240" w:lineRule="auto"/>
        <w:ind w:left="1843"/>
        <w:rPr>
          <w:rFonts w:ascii="Segoe UI" w:hAnsi="Segoe UI" w:cs="Segoe UI"/>
          <w:color w:val="000000"/>
          <w:sz w:val="18"/>
          <w:szCs w:val="18"/>
        </w:rPr>
      </w:pPr>
      <w:r w:rsidRPr="00BE440C">
        <w:rPr>
          <w:rFonts w:ascii="Segoe UI" w:hAnsi="Segoe UI" w:cs="Segoe UI"/>
          <w:color w:val="000000"/>
          <w:sz w:val="18"/>
          <w:szCs w:val="18"/>
        </w:rPr>
        <w:t xml:space="preserve">   DOI: </w:t>
      </w:r>
      <w:hyperlink r:id="rId10" w:history="1">
        <w:r w:rsidR="00F547CD" w:rsidRPr="00F547CD">
          <w:rPr>
            <w:rStyle w:val="Hyperlink"/>
            <w:rFonts w:ascii="Segoe UI" w:hAnsi="Segoe UI" w:cs="Segoe UI"/>
            <w:sz w:val="20"/>
            <w:szCs w:val="20"/>
          </w:rPr>
          <w:t>https://doi.org/10.58355/dirosat.v4i3.255</w:t>
        </w:r>
      </w:hyperlink>
      <w:r w:rsidR="00F547CD">
        <w:rPr>
          <w:rFonts w:ascii="Constantia" w:hAnsi="Constantia"/>
          <w:sz w:val="20"/>
          <w:szCs w:val="20"/>
        </w:rPr>
        <w:t xml:space="preserve"> </w:t>
      </w:r>
      <w:r w:rsidRPr="00BE440C">
        <w:rPr>
          <w:rFonts w:ascii="Segoe UI" w:hAnsi="Segoe UI" w:cs="Segoe UI"/>
          <w:color w:val="000000"/>
          <w:sz w:val="18"/>
          <w:szCs w:val="18"/>
        </w:rPr>
        <w:tab/>
        <w:t xml:space="preserve">pp.  </w:t>
      </w:r>
      <w:r w:rsidR="00F547CD">
        <w:rPr>
          <w:rFonts w:ascii="Segoe UI" w:hAnsi="Segoe UI" w:cs="Segoe UI"/>
          <w:color w:val="000000"/>
          <w:sz w:val="18"/>
          <w:szCs w:val="18"/>
        </w:rPr>
        <w:t>409</w:t>
      </w:r>
      <w:r w:rsidR="00643B42">
        <w:rPr>
          <w:rFonts w:ascii="Segoe UI" w:hAnsi="Segoe UI" w:cs="Segoe UI"/>
          <w:color w:val="000000"/>
          <w:sz w:val="18"/>
          <w:szCs w:val="18"/>
        </w:rPr>
        <w:t>-</w:t>
      </w:r>
      <w:r w:rsidR="00F547CD">
        <w:rPr>
          <w:rFonts w:ascii="Segoe UI" w:hAnsi="Segoe UI" w:cs="Segoe UI"/>
          <w:color w:val="000000"/>
          <w:sz w:val="18"/>
          <w:szCs w:val="18"/>
        </w:rPr>
        <w:t>423</w:t>
      </w:r>
    </w:p>
    <w:p w14:paraId="0629EA51" w14:textId="77777777" w:rsidR="00460B8F" w:rsidRDefault="008B03D6" w:rsidP="007B1FE3">
      <w:pPr>
        <w:spacing w:after="0" w:line="240" w:lineRule="auto"/>
        <w:jc w:val="center"/>
        <w:rPr>
          <w:rFonts w:ascii="Constantia" w:hAnsi="Constantia" w:cs="Segoe UI"/>
          <w:sz w:val="24"/>
          <w:szCs w:val="24"/>
        </w:rPr>
      </w:pPr>
      <w:r w:rsidRPr="00AD667C">
        <w:rPr>
          <w:rFonts w:ascii="Constantia" w:hAnsi="Constantia"/>
          <w:i/>
          <w:noProof/>
          <w:sz w:val="16"/>
          <w:szCs w:val="24"/>
        </w:rPr>
        <mc:AlternateContent>
          <mc:Choice Requires="wps">
            <w:drawing>
              <wp:anchor distT="0" distB="0" distL="114300" distR="114300" simplePos="0" relativeHeight="251662336" behindDoc="0" locked="0" layoutInCell="1" allowOverlap="1" wp14:anchorId="178387B8" wp14:editId="0C5D5721">
                <wp:simplePos x="0" y="0"/>
                <wp:positionH relativeFrom="margin">
                  <wp:posOffset>75623</wp:posOffset>
                </wp:positionH>
                <wp:positionV relativeFrom="paragraph">
                  <wp:posOffset>99060</wp:posOffset>
                </wp:positionV>
                <wp:extent cx="5387814" cy="0"/>
                <wp:effectExtent l="0" t="0" r="0" b="0"/>
                <wp:wrapNone/>
                <wp:docPr id="63" name="Straight Connector 63"/>
                <wp:cNvGraphicFramePr/>
                <a:graphic xmlns:a="http://schemas.openxmlformats.org/drawingml/2006/main">
                  <a:graphicData uri="http://schemas.microsoft.com/office/word/2010/wordprocessingShape">
                    <wps:wsp>
                      <wps:cNvCnPr/>
                      <wps:spPr>
                        <a:xfrm>
                          <a:off x="0" y="0"/>
                          <a:ext cx="5387814" cy="0"/>
                        </a:xfrm>
                        <a:prstGeom prst="line">
                          <a:avLst/>
                        </a:prstGeom>
                        <a:ln w="12700">
                          <a:solidFill>
                            <a:srgbClr val="00743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0C4A1B7B" id="Straight Connector 63" o:spid="_x0000_s1026" style="position:absolute;z-index:25166233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5.95pt,7.8pt" to="430.2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" strokecolor="#007434" strokeweight="1pt">
                <w10:wrap anchorx="margin"/>
              </v:line>
            </w:pict>
          </mc:Fallback>
        </mc:AlternateContent>
      </w:r>
    </w:p>
    <w:p w14:paraId="110EDD2D" w14:textId="77777777" w:rsidR="00591DA2" w:rsidRDefault="00591DA2" w:rsidP="007B1FE3">
      <w:pPr>
        <w:spacing w:after="0" w:line="240" w:lineRule="auto"/>
        <w:jc w:val="center"/>
        <w:rPr>
          <w:rFonts w:ascii="Constantia" w:hAnsi="Constantia" w:cs="Segoe UI"/>
          <w:sz w:val="24"/>
          <w:szCs w:val="24"/>
        </w:rPr>
      </w:pPr>
    </w:p>
    <w:p w14:paraId="364FA694" w14:textId="3EAA164E" w:rsidR="00132A88" w:rsidRPr="00A739B3" w:rsidRDefault="00661CAC" w:rsidP="00A739B3">
      <w:pPr>
        <w:spacing w:after="0" w:line="240" w:lineRule="auto"/>
        <w:jc w:val="center"/>
        <w:rPr>
          <w:rFonts w:ascii="Constantia" w:hAnsi="Constantia" w:cs="Segoe UI"/>
          <w:sz w:val="24"/>
          <w:szCs w:val="24"/>
        </w:rPr>
      </w:pPr>
      <w:r w:rsidRPr="00AD667C">
        <w:rPr>
          <w:rFonts w:ascii="Constantia" w:hAnsi="Constantia" w:cs="Segoe UI"/>
          <w:sz w:val="24"/>
          <w:szCs w:val="24"/>
        </w:rPr>
        <w:t>Research Article</w:t>
      </w:r>
    </w:p>
    <w:p w14:paraId="3949F76A" w14:textId="77777777" w:rsidR="003855C4" w:rsidRDefault="003855C4" w:rsidP="007B1FE3">
      <w:pPr>
        <w:spacing w:after="0" w:line="240" w:lineRule="auto"/>
        <w:jc w:val="center"/>
        <w:rPr>
          <w:rFonts w:ascii="Constantia" w:hAnsi="Constantia" w:cs="Segoe UI"/>
        </w:rPr>
      </w:pPr>
    </w:p>
    <w:p w14:paraId="0D855E57" w14:textId="44A9DDEB" w:rsidR="00FE117B" w:rsidRDefault="00735B31" w:rsidP="002E4A1F">
      <w:pPr>
        <w:spacing w:after="0" w:line="240" w:lineRule="auto"/>
        <w:jc w:val="center"/>
        <w:rPr>
          <w:rFonts w:ascii="Constantia" w:hAnsi="Constantia"/>
          <w:b/>
          <w:bCs/>
          <w:sz w:val="32"/>
          <w:szCs w:val="32"/>
        </w:rPr>
      </w:pPr>
      <w:r w:rsidRPr="00735B31">
        <w:rPr>
          <w:rFonts w:ascii="Constantia" w:hAnsi="Constantia"/>
          <w:b/>
          <w:bCs/>
          <w:sz w:val="32"/>
          <w:szCs w:val="32"/>
        </w:rPr>
        <w:t xml:space="preserve">Model Sustainable Islamic Governance YPI </w:t>
      </w:r>
      <w:proofErr w:type="spellStart"/>
      <w:r w:rsidRPr="00735B31">
        <w:rPr>
          <w:rFonts w:ascii="Constantia" w:hAnsi="Constantia"/>
          <w:b/>
          <w:bCs/>
          <w:sz w:val="32"/>
          <w:szCs w:val="32"/>
        </w:rPr>
        <w:t>Bahrul</w:t>
      </w:r>
      <w:proofErr w:type="spellEnd"/>
      <w:r w:rsidRPr="00735B31">
        <w:rPr>
          <w:rFonts w:ascii="Constantia" w:hAnsi="Constantia"/>
          <w:b/>
          <w:bCs/>
          <w:sz w:val="32"/>
          <w:szCs w:val="32"/>
        </w:rPr>
        <w:t xml:space="preserve"> </w:t>
      </w:r>
      <w:proofErr w:type="spellStart"/>
      <w:r w:rsidRPr="00735B31">
        <w:rPr>
          <w:rFonts w:ascii="Constantia" w:hAnsi="Constantia"/>
          <w:b/>
          <w:bCs/>
          <w:sz w:val="32"/>
          <w:szCs w:val="32"/>
        </w:rPr>
        <w:t>Ulum</w:t>
      </w:r>
      <w:proofErr w:type="spellEnd"/>
      <w:r w:rsidRPr="00735B31">
        <w:rPr>
          <w:rFonts w:ascii="Constantia" w:hAnsi="Constantia"/>
          <w:b/>
          <w:bCs/>
          <w:sz w:val="32"/>
          <w:szCs w:val="32"/>
        </w:rPr>
        <w:t xml:space="preserve">: Branding, </w:t>
      </w:r>
      <w:proofErr w:type="spellStart"/>
      <w:r w:rsidRPr="00735B31">
        <w:rPr>
          <w:rFonts w:ascii="Constantia" w:hAnsi="Constantia"/>
          <w:b/>
          <w:bCs/>
          <w:sz w:val="32"/>
          <w:szCs w:val="32"/>
        </w:rPr>
        <w:t>Kepemimpinan</w:t>
      </w:r>
      <w:proofErr w:type="spellEnd"/>
      <w:r w:rsidRPr="00735B31">
        <w:rPr>
          <w:rFonts w:ascii="Constantia" w:hAnsi="Constantia"/>
          <w:b/>
          <w:bCs/>
          <w:sz w:val="32"/>
          <w:szCs w:val="32"/>
        </w:rPr>
        <w:t>, dan Financial Engineering</w:t>
      </w:r>
    </w:p>
    <w:p w14:paraId="43B3533E" w14:textId="77777777" w:rsidR="00735B31" w:rsidRPr="00AB3AC5" w:rsidRDefault="00735B31" w:rsidP="002E4A1F">
      <w:pPr>
        <w:spacing w:after="0" w:line="240" w:lineRule="auto"/>
        <w:jc w:val="center"/>
        <w:rPr>
          <w:rFonts w:ascii="Constantia" w:hAnsi="Constantia"/>
          <w:b/>
          <w:bCs/>
          <w:sz w:val="32"/>
          <w:szCs w:val="32"/>
        </w:rPr>
      </w:pPr>
    </w:p>
    <w:p w14:paraId="1C2C0EFD" w14:textId="6B964FEE" w:rsidR="00643B42" w:rsidRPr="00735B31" w:rsidRDefault="00735B31" w:rsidP="00AE6607">
      <w:pPr>
        <w:spacing w:after="0" w:line="240" w:lineRule="auto"/>
        <w:ind w:left="284" w:hanging="284"/>
        <w:jc w:val="center"/>
        <w:rPr>
          <w:rFonts w:ascii="Constantia" w:eastAsia="SimSun" w:hAnsi="Constantia" w:cs="Mangal"/>
          <w:b/>
          <w:bCs/>
          <w:kern w:val="1"/>
          <w:sz w:val="24"/>
          <w:szCs w:val="24"/>
          <w:vertAlign w:val="superscript"/>
          <w:lang w:eastAsia="hi-IN" w:bidi="hi-IN"/>
        </w:rPr>
      </w:pPr>
      <w:r w:rsidRPr="00735B31">
        <w:rPr>
          <w:rFonts w:ascii="Constantia" w:eastAsia="SimSun" w:hAnsi="Constantia" w:cs="Mangal"/>
          <w:b/>
          <w:bCs/>
          <w:kern w:val="1"/>
          <w:sz w:val="24"/>
          <w:szCs w:val="24"/>
          <w:lang w:eastAsia="hi-IN" w:bidi="hi-IN"/>
        </w:rPr>
        <w:t xml:space="preserve">Ahmad Qoni Dewantoro </w:t>
      </w:r>
      <w:r w:rsidR="00C142A3" w:rsidRPr="00C142A3">
        <w:rPr>
          <w:rFonts w:ascii="Constantia" w:eastAsia="SimSun" w:hAnsi="Constantia" w:cs="Mangal"/>
          <w:b/>
          <w:bCs/>
          <w:kern w:val="1"/>
          <w:sz w:val="24"/>
          <w:szCs w:val="24"/>
          <w:vertAlign w:val="superscript"/>
          <w:lang w:eastAsia="hi-IN" w:bidi="hi-IN"/>
        </w:rPr>
        <w:t>1</w:t>
      </w:r>
      <w:r w:rsidR="00FE117B">
        <w:rPr>
          <w:rFonts w:ascii="Constantia" w:eastAsia="SimSun" w:hAnsi="Constantia" w:cs="Mangal"/>
          <w:b/>
          <w:bCs/>
          <w:kern w:val="1"/>
          <w:sz w:val="24"/>
          <w:szCs w:val="24"/>
          <w:lang w:eastAsia="hi-IN" w:bidi="hi-IN"/>
        </w:rPr>
        <w:t xml:space="preserve">, </w:t>
      </w:r>
      <w:proofErr w:type="spellStart"/>
      <w:r w:rsidRPr="00735B31">
        <w:rPr>
          <w:rFonts w:ascii="Constantia" w:eastAsia="SimSun" w:hAnsi="Constantia" w:cs="Mangal"/>
          <w:b/>
          <w:bCs/>
          <w:kern w:val="1"/>
          <w:sz w:val="24"/>
          <w:szCs w:val="24"/>
          <w:lang w:eastAsia="hi-IN" w:bidi="hi-IN"/>
        </w:rPr>
        <w:t>Babun</w:t>
      </w:r>
      <w:proofErr w:type="spellEnd"/>
      <w:r w:rsidRPr="00735B31">
        <w:rPr>
          <w:rFonts w:ascii="Constantia" w:eastAsia="SimSun" w:hAnsi="Constantia" w:cs="Mangal"/>
          <w:b/>
          <w:bCs/>
          <w:kern w:val="1"/>
          <w:sz w:val="24"/>
          <w:szCs w:val="24"/>
          <w:lang w:eastAsia="hi-IN" w:bidi="hi-IN"/>
        </w:rPr>
        <w:t xml:space="preserve"> Suharto</w:t>
      </w:r>
      <w:r w:rsidR="00C142A3" w:rsidRPr="00C142A3">
        <w:rPr>
          <w:rFonts w:ascii="Constantia" w:eastAsia="SimSun" w:hAnsi="Constantia" w:cs="Mangal"/>
          <w:b/>
          <w:bCs/>
          <w:kern w:val="1"/>
          <w:sz w:val="24"/>
          <w:szCs w:val="24"/>
          <w:vertAlign w:val="superscript"/>
          <w:lang w:eastAsia="hi-IN" w:bidi="hi-IN"/>
        </w:rPr>
        <w:t>2</w:t>
      </w:r>
      <w:r w:rsidR="00FE117B">
        <w:rPr>
          <w:rFonts w:ascii="Constantia" w:eastAsia="SimSun" w:hAnsi="Constantia" w:cs="Mangal"/>
          <w:b/>
          <w:bCs/>
          <w:kern w:val="1"/>
          <w:sz w:val="24"/>
          <w:szCs w:val="24"/>
          <w:lang w:eastAsia="hi-IN" w:bidi="hi-IN"/>
        </w:rPr>
        <w:t xml:space="preserve">, </w:t>
      </w:r>
      <w:r w:rsidRPr="00735B31">
        <w:rPr>
          <w:rFonts w:ascii="Constantia" w:eastAsia="SimSun" w:hAnsi="Constantia" w:cs="Mangal"/>
          <w:b/>
          <w:bCs/>
          <w:kern w:val="1"/>
          <w:sz w:val="24"/>
          <w:szCs w:val="24"/>
          <w:lang w:eastAsia="hi-IN" w:bidi="hi-IN"/>
        </w:rPr>
        <w:t>Wildan Khisbullah Suhma</w:t>
      </w:r>
      <w:r w:rsidR="00C142A3" w:rsidRPr="00C142A3">
        <w:rPr>
          <w:rFonts w:ascii="Constantia" w:eastAsia="SimSun" w:hAnsi="Constantia" w:cs="Mangal"/>
          <w:b/>
          <w:bCs/>
          <w:kern w:val="1"/>
          <w:sz w:val="24"/>
          <w:szCs w:val="24"/>
          <w:vertAlign w:val="superscript"/>
          <w:lang w:eastAsia="hi-IN" w:bidi="hi-IN"/>
        </w:rPr>
        <w:t>3</w:t>
      </w:r>
      <w:r w:rsidR="00FE117B">
        <w:rPr>
          <w:rFonts w:ascii="Constantia" w:eastAsia="SimSun" w:hAnsi="Constantia" w:cs="Mangal"/>
          <w:b/>
          <w:bCs/>
          <w:kern w:val="1"/>
          <w:sz w:val="24"/>
          <w:szCs w:val="24"/>
          <w:lang w:eastAsia="hi-IN" w:bidi="hi-IN"/>
        </w:rPr>
        <w:t xml:space="preserve">, </w:t>
      </w:r>
      <w:r w:rsidRPr="00735B31">
        <w:rPr>
          <w:rFonts w:ascii="Constantia" w:eastAsia="SimSun" w:hAnsi="Constantia" w:cs="Mangal"/>
          <w:b/>
          <w:bCs/>
          <w:kern w:val="1"/>
          <w:sz w:val="24"/>
          <w:szCs w:val="24"/>
          <w:lang w:eastAsia="hi-IN" w:bidi="hi-IN"/>
        </w:rPr>
        <w:t>Ana Andriyanti</w:t>
      </w:r>
      <w:r w:rsidR="00C142A3" w:rsidRPr="00C142A3">
        <w:rPr>
          <w:rFonts w:ascii="Constantia" w:eastAsia="SimSun" w:hAnsi="Constantia" w:cs="Mangal"/>
          <w:b/>
          <w:bCs/>
          <w:kern w:val="1"/>
          <w:sz w:val="24"/>
          <w:szCs w:val="24"/>
          <w:vertAlign w:val="superscript"/>
          <w:lang w:eastAsia="hi-IN" w:bidi="hi-IN"/>
        </w:rPr>
        <w:t>4</w:t>
      </w:r>
      <w:r>
        <w:rPr>
          <w:rFonts w:ascii="Constantia" w:eastAsia="SimSun" w:hAnsi="Constantia" w:cs="Mangal"/>
          <w:b/>
          <w:bCs/>
          <w:kern w:val="1"/>
          <w:sz w:val="24"/>
          <w:szCs w:val="24"/>
          <w:vertAlign w:val="subscript"/>
          <w:lang w:eastAsia="hi-IN" w:bidi="hi-IN"/>
        </w:rPr>
        <w:t xml:space="preserve">, </w:t>
      </w:r>
      <w:r w:rsidRPr="00735B31">
        <w:rPr>
          <w:rFonts w:ascii="Constantia" w:eastAsia="SimSun" w:hAnsi="Constantia" w:cs="Mangal"/>
          <w:b/>
          <w:bCs/>
          <w:kern w:val="1"/>
          <w:sz w:val="24"/>
          <w:szCs w:val="24"/>
          <w:lang w:eastAsia="hi-IN" w:bidi="hi-IN"/>
        </w:rPr>
        <w:t>Ahmad Muthi’Uddin</w:t>
      </w:r>
      <w:r w:rsidRPr="00735B31">
        <w:rPr>
          <w:rFonts w:ascii="Constantia" w:eastAsia="SimSun" w:hAnsi="Constantia" w:cs="Mangal"/>
          <w:b/>
          <w:bCs/>
          <w:kern w:val="1"/>
          <w:sz w:val="24"/>
          <w:szCs w:val="24"/>
          <w:vertAlign w:val="superscript"/>
          <w:lang w:eastAsia="hi-IN" w:bidi="hi-IN"/>
        </w:rPr>
        <w:t>5</w:t>
      </w:r>
    </w:p>
    <w:p w14:paraId="5F8EFDEF" w14:textId="77777777" w:rsidR="002E4A1F" w:rsidRPr="001E43FA" w:rsidRDefault="002E4A1F" w:rsidP="001E43FA">
      <w:pPr>
        <w:spacing w:after="0" w:line="240" w:lineRule="auto"/>
        <w:ind w:left="284" w:hanging="284"/>
        <w:jc w:val="center"/>
        <w:rPr>
          <w:rFonts w:ascii="Constantia" w:hAnsi="Constantia"/>
          <w:b/>
          <w:bCs/>
          <w:sz w:val="20"/>
          <w:szCs w:val="20"/>
        </w:rPr>
      </w:pPr>
    </w:p>
    <w:p w14:paraId="11858748" w14:textId="33F2BC52" w:rsidR="00AE6607" w:rsidRPr="001E43FA" w:rsidRDefault="00735B31" w:rsidP="001E43FA">
      <w:pPr>
        <w:pStyle w:val="Author0"/>
        <w:numPr>
          <w:ilvl w:val="0"/>
          <w:numId w:val="23"/>
        </w:numPr>
        <w:ind w:left="900" w:hanging="180"/>
        <w:rPr>
          <w:rFonts w:ascii="Constantia" w:hAnsi="Constantia"/>
          <w:sz w:val="20"/>
          <w:szCs w:val="20"/>
        </w:rPr>
      </w:pPr>
      <w:r w:rsidRPr="001E43FA">
        <w:rPr>
          <w:rFonts w:ascii="Constantia" w:hAnsi="Constantia"/>
          <w:sz w:val="20"/>
          <w:szCs w:val="20"/>
        </w:rPr>
        <w:t>Program Studi S3 Studi Islam, Universitas Islam Darul ‘</w:t>
      </w:r>
      <w:proofErr w:type="spellStart"/>
      <w:r w:rsidRPr="001E43FA">
        <w:rPr>
          <w:rFonts w:ascii="Constantia" w:hAnsi="Constantia"/>
          <w:sz w:val="20"/>
          <w:szCs w:val="20"/>
        </w:rPr>
        <w:t>Ulum</w:t>
      </w:r>
      <w:proofErr w:type="spellEnd"/>
      <w:r w:rsidRPr="001E43FA">
        <w:rPr>
          <w:rFonts w:ascii="Constantia" w:hAnsi="Constantia"/>
          <w:sz w:val="20"/>
          <w:szCs w:val="20"/>
        </w:rPr>
        <w:t xml:space="preserve">, </w:t>
      </w:r>
      <w:proofErr w:type="spellStart"/>
      <w:r w:rsidRPr="001E43FA">
        <w:rPr>
          <w:rFonts w:ascii="Constantia" w:hAnsi="Constantia"/>
          <w:sz w:val="20"/>
          <w:szCs w:val="20"/>
        </w:rPr>
        <w:t>Lamongan</w:t>
      </w:r>
      <w:proofErr w:type="spellEnd"/>
      <w:r w:rsidRPr="001E43FA">
        <w:rPr>
          <w:rFonts w:ascii="Constantia" w:hAnsi="Constantia"/>
          <w:sz w:val="20"/>
          <w:szCs w:val="20"/>
        </w:rPr>
        <w:t>, Indonesia</w:t>
      </w:r>
      <w:r w:rsidR="005D6BEB">
        <w:rPr>
          <w:rFonts w:ascii="Constantia" w:hAnsi="Constantia"/>
          <w:sz w:val="20"/>
          <w:szCs w:val="20"/>
        </w:rPr>
        <w:t xml:space="preserve"> </w:t>
      </w:r>
    </w:p>
    <w:p w14:paraId="0C7342E0" w14:textId="4E9A64DA" w:rsidR="00735B31" w:rsidRPr="001E43FA" w:rsidRDefault="00735B31" w:rsidP="001E43FA">
      <w:pPr>
        <w:pStyle w:val="Author0"/>
        <w:numPr>
          <w:ilvl w:val="0"/>
          <w:numId w:val="23"/>
        </w:numPr>
        <w:ind w:left="900" w:hanging="180"/>
        <w:rPr>
          <w:rFonts w:ascii="Constantia" w:hAnsi="Constantia"/>
          <w:sz w:val="20"/>
          <w:szCs w:val="20"/>
        </w:rPr>
      </w:pPr>
      <w:r w:rsidRPr="001E43FA">
        <w:rPr>
          <w:rFonts w:ascii="Constantia" w:hAnsi="Constantia"/>
          <w:sz w:val="20"/>
          <w:szCs w:val="20"/>
        </w:rPr>
        <w:t>Program Studi S3 Studi Islam, Universitas Islam Darul ‘</w:t>
      </w:r>
      <w:proofErr w:type="spellStart"/>
      <w:r w:rsidRPr="001E43FA">
        <w:rPr>
          <w:rFonts w:ascii="Constantia" w:hAnsi="Constantia"/>
          <w:sz w:val="20"/>
          <w:szCs w:val="20"/>
        </w:rPr>
        <w:t>Ulum</w:t>
      </w:r>
      <w:proofErr w:type="spellEnd"/>
      <w:r w:rsidRPr="001E43FA">
        <w:rPr>
          <w:rFonts w:ascii="Constantia" w:hAnsi="Constantia"/>
          <w:sz w:val="20"/>
          <w:szCs w:val="20"/>
        </w:rPr>
        <w:t xml:space="preserve">, </w:t>
      </w:r>
      <w:proofErr w:type="spellStart"/>
      <w:r w:rsidRPr="001E43FA">
        <w:rPr>
          <w:rFonts w:ascii="Constantia" w:hAnsi="Constantia"/>
          <w:sz w:val="20"/>
          <w:szCs w:val="20"/>
        </w:rPr>
        <w:t>Lamongan</w:t>
      </w:r>
      <w:proofErr w:type="spellEnd"/>
      <w:r w:rsidRPr="001E43FA">
        <w:rPr>
          <w:rFonts w:ascii="Constantia" w:hAnsi="Constantia"/>
          <w:sz w:val="20"/>
          <w:szCs w:val="20"/>
        </w:rPr>
        <w:t>, Indonesia</w:t>
      </w:r>
      <w:r w:rsidR="002E4A1F" w:rsidRPr="001E43FA">
        <w:rPr>
          <w:rFonts w:ascii="Constantia" w:hAnsi="Constantia"/>
          <w:sz w:val="20"/>
          <w:szCs w:val="20"/>
        </w:rPr>
        <w:t xml:space="preserve"> </w:t>
      </w:r>
    </w:p>
    <w:p w14:paraId="01D7C9A4" w14:textId="309B7C0A" w:rsidR="00735B31" w:rsidRPr="001E43FA" w:rsidRDefault="00735B31" w:rsidP="001E43FA">
      <w:pPr>
        <w:pStyle w:val="DaftarParagraf"/>
        <w:numPr>
          <w:ilvl w:val="0"/>
          <w:numId w:val="23"/>
        </w:numPr>
        <w:spacing w:after="0" w:line="240" w:lineRule="auto"/>
        <w:ind w:left="900" w:hanging="180"/>
        <w:rPr>
          <w:rFonts w:ascii="Constantia" w:eastAsia="Times New Roman" w:hAnsi="Constantia"/>
          <w:sz w:val="24"/>
          <w:lang w:val="en-US"/>
        </w:rPr>
      </w:pPr>
      <w:r w:rsidRPr="001E43FA">
        <w:rPr>
          <w:rFonts w:ascii="Constantia" w:hAnsi="Constantia"/>
          <w:sz w:val="20"/>
          <w:szCs w:val="20"/>
        </w:rPr>
        <w:t>Program Studi S3 Studi Islam, Universitas Islam Darul ‘Ulum, Lamongan, Indonesia</w:t>
      </w:r>
      <w:r w:rsidR="005D6BEB">
        <w:rPr>
          <w:rFonts w:ascii="Constantia" w:hAnsi="Constantia"/>
          <w:sz w:val="20"/>
          <w:szCs w:val="20"/>
          <w:lang w:val="en-US"/>
        </w:rPr>
        <w:t xml:space="preserve"> </w:t>
      </w:r>
    </w:p>
    <w:p w14:paraId="552B1E7B" w14:textId="3F977B21" w:rsidR="002E4A1F" w:rsidRPr="001E43FA" w:rsidRDefault="00735B31" w:rsidP="001E43FA">
      <w:pPr>
        <w:pStyle w:val="Author0"/>
        <w:numPr>
          <w:ilvl w:val="0"/>
          <w:numId w:val="23"/>
        </w:numPr>
        <w:ind w:left="900" w:hanging="180"/>
        <w:rPr>
          <w:rFonts w:ascii="Constantia" w:hAnsi="Constantia"/>
          <w:sz w:val="20"/>
          <w:szCs w:val="20"/>
        </w:rPr>
      </w:pPr>
      <w:proofErr w:type="spellStart"/>
      <w:r w:rsidRPr="001E43FA">
        <w:rPr>
          <w:rFonts w:ascii="Constantia" w:hAnsi="Constantia"/>
          <w:sz w:val="20"/>
          <w:szCs w:val="20"/>
        </w:rPr>
        <w:t>Akademi</w:t>
      </w:r>
      <w:proofErr w:type="spellEnd"/>
      <w:r w:rsidRPr="001E43FA">
        <w:rPr>
          <w:rFonts w:ascii="Constantia" w:hAnsi="Constantia"/>
          <w:sz w:val="20"/>
          <w:szCs w:val="20"/>
        </w:rPr>
        <w:t xml:space="preserve"> </w:t>
      </w:r>
      <w:proofErr w:type="spellStart"/>
      <w:r w:rsidRPr="001E43FA">
        <w:rPr>
          <w:rFonts w:ascii="Constantia" w:hAnsi="Constantia"/>
          <w:sz w:val="20"/>
          <w:szCs w:val="20"/>
        </w:rPr>
        <w:t>Pariwisata</w:t>
      </w:r>
      <w:proofErr w:type="spellEnd"/>
      <w:r w:rsidRPr="001E43FA">
        <w:rPr>
          <w:rFonts w:ascii="Constantia" w:hAnsi="Constantia"/>
          <w:sz w:val="20"/>
          <w:szCs w:val="20"/>
        </w:rPr>
        <w:t xml:space="preserve"> 17 Agustus 1945 Surabaya</w:t>
      </w:r>
      <w:r w:rsidR="005D6BEB">
        <w:rPr>
          <w:rFonts w:ascii="Constantia" w:hAnsi="Constantia"/>
          <w:sz w:val="20"/>
          <w:szCs w:val="20"/>
        </w:rPr>
        <w:t xml:space="preserve">, Indonesia </w:t>
      </w:r>
      <w:r w:rsidR="005D6BEB" w:rsidRPr="001E43FA">
        <w:rPr>
          <w:rFonts w:ascii="Constantia" w:hAnsi="Constantia"/>
          <w:sz w:val="20"/>
          <w:szCs w:val="20"/>
        </w:rPr>
        <w:t xml:space="preserve"> </w:t>
      </w:r>
    </w:p>
    <w:p w14:paraId="32614013" w14:textId="77777777" w:rsidR="005D6BEB" w:rsidRDefault="001E43FA" w:rsidP="001E43FA">
      <w:pPr>
        <w:pStyle w:val="Author0"/>
        <w:numPr>
          <w:ilvl w:val="0"/>
          <w:numId w:val="23"/>
        </w:numPr>
        <w:ind w:left="900" w:hanging="180"/>
        <w:rPr>
          <w:rFonts w:ascii="Constantia" w:hAnsi="Constantia"/>
          <w:sz w:val="20"/>
          <w:szCs w:val="20"/>
        </w:rPr>
      </w:pPr>
      <w:r w:rsidRPr="001E43FA">
        <w:rPr>
          <w:rFonts w:ascii="Constantia" w:hAnsi="Constantia"/>
          <w:sz w:val="20"/>
          <w:szCs w:val="20"/>
        </w:rPr>
        <w:t xml:space="preserve">Pendidikan Agama Islam </w:t>
      </w:r>
      <w:proofErr w:type="spellStart"/>
      <w:r w:rsidRPr="001E43FA">
        <w:rPr>
          <w:rFonts w:ascii="Constantia" w:hAnsi="Constantia"/>
          <w:sz w:val="20"/>
          <w:szCs w:val="20"/>
        </w:rPr>
        <w:t>Fakultas</w:t>
      </w:r>
      <w:proofErr w:type="spellEnd"/>
      <w:r w:rsidRPr="001E43FA">
        <w:rPr>
          <w:rFonts w:ascii="Constantia" w:hAnsi="Constantia"/>
          <w:sz w:val="20"/>
          <w:szCs w:val="20"/>
        </w:rPr>
        <w:t xml:space="preserve"> Tarbiyah, Universitas </w:t>
      </w:r>
      <w:proofErr w:type="spellStart"/>
      <w:r w:rsidRPr="001E43FA">
        <w:rPr>
          <w:rFonts w:ascii="Constantia" w:hAnsi="Constantia"/>
          <w:sz w:val="20"/>
          <w:szCs w:val="20"/>
        </w:rPr>
        <w:t>Nahdlatul</w:t>
      </w:r>
      <w:proofErr w:type="spellEnd"/>
      <w:r w:rsidRPr="001E43FA">
        <w:rPr>
          <w:rFonts w:ascii="Constantia" w:hAnsi="Constantia"/>
          <w:sz w:val="20"/>
          <w:szCs w:val="20"/>
        </w:rPr>
        <w:t xml:space="preserve"> Ulama Sunan Giri </w:t>
      </w:r>
      <w:proofErr w:type="spellStart"/>
      <w:r w:rsidRPr="001E43FA">
        <w:rPr>
          <w:rFonts w:ascii="Constantia" w:hAnsi="Constantia"/>
          <w:sz w:val="20"/>
          <w:szCs w:val="20"/>
        </w:rPr>
        <w:t>Bojonegoro</w:t>
      </w:r>
      <w:proofErr w:type="spellEnd"/>
      <w:r w:rsidR="005D6BEB">
        <w:rPr>
          <w:rFonts w:ascii="Constantia" w:hAnsi="Constantia"/>
          <w:sz w:val="20"/>
          <w:szCs w:val="20"/>
        </w:rPr>
        <w:t>, Indonesia</w:t>
      </w:r>
    </w:p>
    <w:p w14:paraId="6F683DC3" w14:textId="14131F6A" w:rsidR="005D6BEB" w:rsidRPr="005D6BEB" w:rsidRDefault="005D6BEB" w:rsidP="005D6BEB">
      <w:pPr>
        <w:pStyle w:val="Author0"/>
        <w:jc w:val="center"/>
        <w:rPr>
          <w:rFonts w:ascii="Constantia" w:hAnsi="Constantia"/>
          <w:sz w:val="20"/>
          <w:szCs w:val="20"/>
        </w:rPr>
      </w:pPr>
      <w:r w:rsidRPr="005D6BEB">
        <w:rPr>
          <w:rFonts w:ascii="Constantia" w:hAnsi="Constantia"/>
          <w:sz w:val="20"/>
          <w:szCs w:val="20"/>
        </w:rPr>
        <w:t xml:space="preserve">Corresponding Author, Email: </w:t>
      </w:r>
      <w:hyperlink r:id="rId11" w:history="1">
        <w:r w:rsidRPr="00692F76">
          <w:rPr>
            <w:rStyle w:val="Hyperlink"/>
            <w:rFonts w:ascii="Constantia" w:hAnsi="Constantia"/>
            <w:sz w:val="20"/>
            <w:szCs w:val="20"/>
          </w:rPr>
          <w:t>2505301026@mhs.unisda.ac.id</w:t>
        </w:r>
      </w:hyperlink>
      <w:r>
        <w:rPr>
          <w:rFonts w:ascii="Constantia" w:hAnsi="Constantia"/>
          <w:sz w:val="20"/>
          <w:szCs w:val="20"/>
        </w:rPr>
        <w:t xml:space="preserve"> </w:t>
      </w:r>
      <w:r w:rsidR="00020D21" w:rsidRPr="00207C62">
        <w:rPr>
          <w:noProof/>
        </w:rPr>
        <w:drawing>
          <wp:inline distT="0" distB="0" distL="0" distR="0" wp14:anchorId="6FE3592C" wp14:editId="7FE0D86E">
            <wp:extent cx="203537" cy="203537"/>
            <wp:effectExtent l="0" t="0" r="6350" b="6350"/>
            <wp:docPr id="17936720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672088" name="Picture 179367208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3537" cy="203537"/>
                    </a:xfrm>
                    <a:prstGeom prst="rect">
                      <a:avLst/>
                    </a:prstGeom>
                  </pic:spPr>
                </pic:pic>
              </a:graphicData>
            </a:graphic>
          </wp:inline>
        </w:drawing>
      </w:r>
      <w:r w:rsidRPr="005D6BEB">
        <w:rPr>
          <w:rFonts w:ascii="Constantia" w:hAnsi="Constantia"/>
          <w:sz w:val="20"/>
          <w:szCs w:val="20"/>
        </w:rPr>
        <w:t>(Ahmad Qoni Dewantoro)</w:t>
      </w:r>
    </w:p>
    <w:p w14:paraId="161737C8" w14:textId="7DD2C3F5" w:rsidR="00721214" w:rsidRPr="005D6BEB" w:rsidRDefault="00721214" w:rsidP="005D6BEB">
      <w:pPr>
        <w:pStyle w:val="Author0"/>
        <w:rPr>
          <w:rFonts w:ascii="Constantia" w:hAnsi="Constantia"/>
          <w:sz w:val="20"/>
          <w:szCs w:val="20"/>
        </w:rPr>
      </w:pPr>
    </w:p>
    <w:p w14:paraId="0FE728EC" w14:textId="048B846F" w:rsidR="00597B91" w:rsidRPr="00AD667C" w:rsidRDefault="00300638" w:rsidP="008F2443">
      <w:pPr>
        <w:spacing w:after="0" w:line="240" w:lineRule="auto"/>
        <w:ind w:right="198"/>
        <w:rPr>
          <w:rFonts w:ascii="Constantia" w:hAnsi="Constantia"/>
          <w:color w:val="000000" w:themeColor="text1"/>
          <w:sz w:val="20"/>
          <w:szCs w:val="20"/>
        </w:rPr>
      </w:pPr>
      <w:r w:rsidRPr="00AD667C">
        <w:rPr>
          <w:rFonts w:ascii="Constantia" w:hAnsi="Constantia"/>
          <w:i/>
          <w:noProof/>
          <w:sz w:val="20"/>
          <w:szCs w:val="20"/>
        </w:rPr>
        <mc:AlternateContent>
          <mc:Choice Requires="wps">
            <w:drawing>
              <wp:anchor distT="0" distB="0" distL="114300" distR="114300" simplePos="0" relativeHeight="251662847" behindDoc="1" locked="0" layoutInCell="1" allowOverlap="1" wp14:anchorId="3BCF76D1" wp14:editId="0A57F6BD">
                <wp:simplePos x="0" y="0"/>
                <wp:positionH relativeFrom="column">
                  <wp:posOffset>13970</wp:posOffset>
                </wp:positionH>
                <wp:positionV relativeFrom="paragraph">
                  <wp:posOffset>106045</wp:posOffset>
                </wp:positionV>
                <wp:extent cx="5543344" cy="1600200"/>
                <wp:effectExtent l="0" t="0" r="19685" b="19050"/>
                <wp:wrapNone/>
                <wp:docPr id="16" name="Rectangle 16"/>
                <wp:cNvGraphicFramePr/>
                <a:graphic xmlns:a="http://schemas.openxmlformats.org/drawingml/2006/main">
                  <a:graphicData uri="http://schemas.microsoft.com/office/word/2010/wordprocessingShape">
                    <wps:wsp>
                      <wps:cNvSpPr/>
                      <wps:spPr>
                        <a:xfrm>
                          <a:off x="0" y="0"/>
                          <a:ext cx="5543344" cy="1600200"/>
                        </a:xfrm>
                        <a:prstGeom prst="rect">
                          <a:avLst/>
                        </a:prstGeom>
                        <a:solidFill>
                          <a:srgbClr val="DCF0C6"/>
                        </a:solidFill>
                        <a:ln w="12700">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B2785FF" id="Rectangle 16" o:spid="_x0000_s1026" style="position:absolute;margin-left:1.1pt;margin-top:8.35pt;width:436.5pt;height:126pt;z-index:-2516536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" fillcolor="#dcf0c6" strokecolor="#00b050" strokeweight="1pt"/>
            </w:pict>
          </mc:Fallback>
        </mc:AlternateContent>
      </w:r>
    </w:p>
    <w:p w14:paraId="3219A74C" w14:textId="4864E77F" w:rsidR="00237F30" w:rsidRPr="00FD15EA" w:rsidRDefault="00FD15EA" w:rsidP="0043434B">
      <w:pPr>
        <w:spacing w:after="0" w:line="240" w:lineRule="auto"/>
        <w:ind w:left="284" w:right="283"/>
        <w:rPr>
          <w:rFonts w:ascii="Constantia" w:hAnsi="Constantia" w:cs="Segoe UI"/>
          <w:color w:val="000000" w:themeColor="text1"/>
          <w:sz w:val="18"/>
          <w:szCs w:val="18"/>
        </w:rPr>
      </w:pPr>
      <w:r>
        <w:rPr>
          <w:rFonts w:ascii="Constantia" w:hAnsi="Constantia" w:cs="Segoe UI"/>
          <w:noProof/>
          <w:color w:val="000000" w:themeColor="text1"/>
          <w:sz w:val="18"/>
          <w:szCs w:val="18"/>
        </w:rPr>
        <w:drawing>
          <wp:anchor distT="0" distB="0" distL="114300" distR="114300" simplePos="0" relativeHeight="251667967" behindDoc="0" locked="0" layoutInCell="1" allowOverlap="1" wp14:anchorId="7CE0DA91" wp14:editId="49C70AA3">
            <wp:simplePos x="0" y="0"/>
            <wp:positionH relativeFrom="column">
              <wp:posOffset>177165</wp:posOffset>
            </wp:positionH>
            <wp:positionV relativeFrom="paragraph">
              <wp:posOffset>51619</wp:posOffset>
            </wp:positionV>
            <wp:extent cx="838200" cy="295275"/>
            <wp:effectExtent l="0" t="0" r="0" b="9525"/>
            <wp:wrapSquare wrapText="bothSides"/>
            <wp:docPr id="18402101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210174" name="Picture 1840210174"/>
                    <pic:cNvPicPr/>
                  </pic:nvPicPr>
                  <pic:blipFill>
                    <a:blip r:embed="rId13">
                      <a:extLst>
                        <a:ext uri="{28A0092B-C50C-407E-A947-70E740481C1C}">
                          <a14:useLocalDpi xmlns:a14="http://schemas.microsoft.com/office/drawing/2010/main" val="0"/>
                        </a:ext>
                      </a:extLst>
                    </a:blip>
                    <a:stretch>
                      <a:fillRect/>
                    </a:stretch>
                  </pic:blipFill>
                  <pic:spPr>
                    <a:xfrm>
                      <a:off x="0" y="0"/>
                      <a:ext cx="838200" cy="295275"/>
                    </a:xfrm>
                    <a:prstGeom prst="rect">
                      <a:avLst/>
                    </a:prstGeom>
                  </pic:spPr>
                </pic:pic>
              </a:graphicData>
            </a:graphic>
            <wp14:sizeRelV relativeFrom="margin">
              <wp14:pctHeight>0</wp14:pctHeight>
            </wp14:sizeRelV>
          </wp:anchor>
        </w:drawing>
      </w:r>
      <w:r w:rsidR="00237F30" w:rsidRPr="00AD667C">
        <w:rPr>
          <w:rFonts w:ascii="Constantia" w:hAnsi="Constantia" w:cs="Segoe UI"/>
          <w:color w:val="000000" w:themeColor="text1"/>
          <w:sz w:val="18"/>
          <w:szCs w:val="18"/>
        </w:rPr>
        <w:t>Copyright © 202</w:t>
      </w:r>
      <w:r w:rsidR="005C1397">
        <w:rPr>
          <w:rFonts w:ascii="Constantia" w:hAnsi="Constantia" w:cs="Segoe UI"/>
          <w:color w:val="000000" w:themeColor="text1"/>
          <w:sz w:val="18"/>
          <w:szCs w:val="18"/>
        </w:rPr>
        <w:t>6</w:t>
      </w:r>
      <w:r w:rsidR="00237F30" w:rsidRPr="00AD667C">
        <w:rPr>
          <w:rFonts w:ascii="Constantia" w:hAnsi="Constantia" w:cs="Segoe UI"/>
          <w:color w:val="000000" w:themeColor="text1"/>
          <w:sz w:val="18"/>
          <w:szCs w:val="18"/>
        </w:rPr>
        <w:t xml:space="preserve"> by Authors, Published by </w:t>
      </w:r>
      <w:r w:rsidR="00F40E8A">
        <w:rPr>
          <w:rFonts w:ascii="Constantia" w:hAnsi="Constantia" w:cs="Segoe UI"/>
          <w:b/>
          <w:color w:val="000000" w:themeColor="text1"/>
          <w:sz w:val="18"/>
          <w:szCs w:val="18"/>
        </w:rPr>
        <w:t>DIROSAT</w:t>
      </w:r>
      <w:r w:rsidR="00FB14F1" w:rsidRPr="00AD667C">
        <w:rPr>
          <w:rFonts w:ascii="Constantia" w:hAnsi="Constantia" w:cs="Segoe UI"/>
          <w:color w:val="000000" w:themeColor="text1"/>
          <w:sz w:val="18"/>
          <w:szCs w:val="18"/>
        </w:rPr>
        <w:t xml:space="preserve">: </w:t>
      </w:r>
      <w:r w:rsidR="00F40E8A" w:rsidRPr="00F40E8A">
        <w:rPr>
          <w:rFonts w:ascii="Constantia" w:hAnsi="Constantia" w:cs="Segoe UI"/>
          <w:b/>
          <w:color w:val="000000" w:themeColor="text1"/>
          <w:sz w:val="18"/>
          <w:szCs w:val="18"/>
        </w:rPr>
        <w:t>Journal of Education, Social Sciences &amp; Humanities</w:t>
      </w:r>
      <w:r w:rsidR="00237F30" w:rsidRPr="00AD667C">
        <w:rPr>
          <w:rFonts w:ascii="Constantia" w:hAnsi="Constantia" w:cs="Segoe UI"/>
          <w:color w:val="000000" w:themeColor="text1"/>
          <w:sz w:val="18"/>
          <w:szCs w:val="18"/>
        </w:rPr>
        <w:t>. T</w:t>
      </w:r>
      <w:r w:rsidR="00237F30" w:rsidRPr="00D163F9">
        <w:rPr>
          <w:rFonts w:ascii="Constantia" w:hAnsi="Constantia" w:cs="Segoe UI"/>
          <w:color w:val="000000" w:themeColor="text1"/>
          <w:sz w:val="18"/>
          <w:szCs w:val="18"/>
        </w:rPr>
        <w:t>his is an open access article under</w:t>
      </w:r>
      <w:r w:rsidR="007900F3" w:rsidRPr="00D163F9">
        <w:rPr>
          <w:rFonts w:ascii="Constantia" w:hAnsi="Constantia" w:cs="Segoe UI"/>
          <w:color w:val="000000" w:themeColor="text1"/>
          <w:sz w:val="18"/>
          <w:szCs w:val="18"/>
        </w:rPr>
        <w:t xml:space="preserve"> </w:t>
      </w:r>
      <w:r w:rsidR="00237F30" w:rsidRPr="00D163F9">
        <w:rPr>
          <w:rFonts w:ascii="Constantia" w:hAnsi="Constantia" w:cs="Segoe UI"/>
          <w:color w:val="000000" w:themeColor="text1"/>
          <w:sz w:val="18"/>
          <w:szCs w:val="18"/>
        </w:rPr>
        <w:t>the CC BY</w:t>
      </w:r>
      <w:r w:rsidR="003C303A" w:rsidRPr="00D163F9">
        <w:rPr>
          <w:rFonts w:ascii="Constantia" w:hAnsi="Constantia" w:cs="Segoe UI"/>
          <w:color w:val="000000" w:themeColor="text1"/>
          <w:sz w:val="18"/>
          <w:szCs w:val="18"/>
        </w:rPr>
        <w:t xml:space="preserve"> </w:t>
      </w:r>
      <w:r w:rsidR="00237F30" w:rsidRPr="00D163F9">
        <w:rPr>
          <w:rFonts w:ascii="Constantia" w:hAnsi="Constantia" w:cs="Segoe UI"/>
          <w:color w:val="000000" w:themeColor="text1"/>
          <w:sz w:val="18"/>
          <w:szCs w:val="18"/>
        </w:rPr>
        <w:t xml:space="preserve">License </w:t>
      </w:r>
      <w:hyperlink r:id="rId14" w:history="1">
        <w:r w:rsidR="007C35EF" w:rsidRPr="00E135C7">
          <w:rPr>
            <w:rStyle w:val="Hyperlink"/>
            <w:rFonts w:ascii="Constantia" w:hAnsi="Constantia"/>
            <w:sz w:val="18"/>
            <w:szCs w:val="18"/>
          </w:rPr>
          <w:t>https://creativecommons.org/licenses/by/4.0/</w:t>
        </w:r>
      </w:hyperlink>
    </w:p>
    <w:p w14:paraId="1D33E5FA" w14:textId="77777777" w:rsidR="00FB65EC" w:rsidRPr="00444A50" w:rsidRDefault="00FB65EC" w:rsidP="00864538">
      <w:pPr>
        <w:spacing w:after="0" w:line="240" w:lineRule="auto"/>
        <w:ind w:left="284" w:right="283"/>
        <w:rPr>
          <w:rFonts w:ascii="Constantia" w:hAnsi="Constantia" w:cs="Segoe UI"/>
          <w:b/>
          <w:color w:val="000000" w:themeColor="text1"/>
          <w:sz w:val="14"/>
          <w:szCs w:val="18"/>
        </w:rPr>
      </w:pPr>
    </w:p>
    <w:p w14:paraId="6B0A79B7" w14:textId="18174971" w:rsidR="00504A58" w:rsidRPr="00AD667C" w:rsidRDefault="00237F30" w:rsidP="00892D74">
      <w:pPr>
        <w:spacing w:after="0" w:line="240" w:lineRule="auto"/>
        <w:ind w:left="284" w:right="283"/>
        <w:rPr>
          <w:rFonts w:ascii="Constantia" w:hAnsi="Constantia" w:cs="Segoe UI"/>
          <w:color w:val="000000" w:themeColor="text1"/>
          <w:sz w:val="18"/>
          <w:szCs w:val="18"/>
        </w:rPr>
      </w:pPr>
      <w:r w:rsidRPr="00AD667C">
        <w:rPr>
          <w:rFonts w:ascii="Constantia" w:hAnsi="Constantia" w:cs="Segoe UI"/>
          <w:color w:val="000000" w:themeColor="text1"/>
          <w:sz w:val="18"/>
          <w:szCs w:val="18"/>
        </w:rPr>
        <w:t>Received</w:t>
      </w:r>
      <w:r w:rsidRPr="00AD667C">
        <w:rPr>
          <w:rFonts w:ascii="Constantia" w:hAnsi="Constantia" w:cs="Segoe UI"/>
          <w:color w:val="000000" w:themeColor="text1"/>
          <w:sz w:val="18"/>
          <w:szCs w:val="18"/>
        </w:rPr>
        <w:tab/>
        <w:t xml:space="preserve">:  </w:t>
      </w:r>
      <w:r w:rsidR="0050012C">
        <w:rPr>
          <w:rFonts w:ascii="Constantia" w:hAnsi="Constantia" w:cs="Segoe UI"/>
          <w:color w:val="000000" w:themeColor="text1"/>
          <w:sz w:val="18"/>
          <w:szCs w:val="18"/>
        </w:rPr>
        <w:t>June</w:t>
      </w:r>
      <w:r w:rsidR="00892D74">
        <w:rPr>
          <w:rFonts w:ascii="Constantia" w:hAnsi="Constantia" w:cs="Segoe UI"/>
          <w:color w:val="000000" w:themeColor="text1"/>
          <w:sz w:val="18"/>
          <w:szCs w:val="18"/>
        </w:rPr>
        <w:t xml:space="preserve"> </w:t>
      </w:r>
      <w:r w:rsidR="00A96B0F">
        <w:rPr>
          <w:rFonts w:ascii="Constantia" w:hAnsi="Constantia" w:cs="Segoe UI"/>
          <w:color w:val="000000" w:themeColor="text1"/>
          <w:sz w:val="18"/>
          <w:szCs w:val="18"/>
        </w:rPr>
        <w:t>06</w:t>
      </w:r>
      <w:r w:rsidR="00366602" w:rsidRPr="00366602">
        <w:rPr>
          <w:rFonts w:ascii="Constantia" w:hAnsi="Constantia" w:cs="Segoe UI"/>
          <w:color w:val="000000" w:themeColor="text1"/>
          <w:sz w:val="18"/>
          <w:szCs w:val="18"/>
        </w:rPr>
        <w:t>, 202</w:t>
      </w:r>
      <w:r w:rsidR="006B777E">
        <w:rPr>
          <w:rFonts w:ascii="Constantia" w:hAnsi="Constantia" w:cs="Segoe UI"/>
          <w:color w:val="000000" w:themeColor="text1"/>
          <w:sz w:val="18"/>
          <w:szCs w:val="18"/>
        </w:rPr>
        <w:t>6</w:t>
      </w:r>
      <w:r w:rsidR="00A93621" w:rsidRPr="00AD667C">
        <w:rPr>
          <w:rFonts w:ascii="Constantia" w:hAnsi="Constantia" w:cs="Segoe UI"/>
          <w:color w:val="000000" w:themeColor="text1"/>
          <w:sz w:val="18"/>
          <w:szCs w:val="18"/>
        </w:rPr>
        <w:tab/>
      </w:r>
      <w:r w:rsidR="00A93621" w:rsidRPr="00AD667C">
        <w:rPr>
          <w:rFonts w:ascii="Constantia" w:hAnsi="Constantia" w:cs="Segoe UI"/>
          <w:color w:val="000000" w:themeColor="text1"/>
          <w:sz w:val="18"/>
          <w:szCs w:val="18"/>
        </w:rPr>
        <w:tab/>
      </w:r>
      <w:r w:rsidR="00AC5CB0">
        <w:rPr>
          <w:rFonts w:ascii="Constantia" w:hAnsi="Constantia" w:cs="Segoe UI"/>
          <w:color w:val="000000" w:themeColor="text1"/>
          <w:sz w:val="18"/>
          <w:szCs w:val="18"/>
        </w:rPr>
        <w:tab/>
      </w:r>
      <w:r w:rsidR="007C35EF">
        <w:rPr>
          <w:rFonts w:ascii="Constantia" w:hAnsi="Constantia" w:cs="Segoe UI"/>
          <w:color w:val="000000" w:themeColor="text1"/>
          <w:sz w:val="18"/>
          <w:szCs w:val="18"/>
        </w:rPr>
        <w:tab/>
      </w:r>
      <w:r w:rsidR="00C01745">
        <w:rPr>
          <w:rFonts w:ascii="Constantia" w:hAnsi="Constantia" w:cs="Segoe UI"/>
          <w:color w:val="000000" w:themeColor="text1"/>
          <w:sz w:val="18"/>
          <w:szCs w:val="18"/>
        </w:rPr>
        <w:t>Revised</w:t>
      </w:r>
      <w:r w:rsidR="00C01745">
        <w:rPr>
          <w:rFonts w:ascii="Constantia" w:hAnsi="Constantia" w:cs="Segoe UI"/>
          <w:color w:val="000000" w:themeColor="text1"/>
          <w:sz w:val="18"/>
          <w:szCs w:val="18"/>
        </w:rPr>
        <w:tab/>
      </w:r>
      <w:r w:rsidR="00C01745">
        <w:rPr>
          <w:rFonts w:ascii="Constantia" w:hAnsi="Constantia" w:cs="Segoe UI"/>
          <w:color w:val="000000" w:themeColor="text1"/>
          <w:sz w:val="18"/>
          <w:szCs w:val="18"/>
        </w:rPr>
        <w:tab/>
        <w:t xml:space="preserve">:  </w:t>
      </w:r>
      <w:r w:rsidR="0050012C">
        <w:rPr>
          <w:rFonts w:ascii="Constantia" w:hAnsi="Constantia" w:cs="Segoe UI"/>
          <w:color w:val="000000" w:themeColor="text1"/>
          <w:sz w:val="18"/>
          <w:szCs w:val="18"/>
        </w:rPr>
        <w:t>July</w:t>
      </w:r>
      <w:r w:rsidR="00892D74">
        <w:rPr>
          <w:rFonts w:ascii="Constantia" w:hAnsi="Constantia" w:cs="Segoe UI"/>
          <w:color w:val="000000" w:themeColor="text1"/>
          <w:sz w:val="18"/>
          <w:szCs w:val="18"/>
        </w:rPr>
        <w:t xml:space="preserve"> </w:t>
      </w:r>
      <w:r w:rsidR="001E43FA">
        <w:rPr>
          <w:rFonts w:ascii="Constantia" w:hAnsi="Constantia" w:cs="Segoe UI"/>
          <w:color w:val="000000" w:themeColor="text1"/>
          <w:sz w:val="18"/>
          <w:szCs w:val="18"/>
        </w:rPr>
        <w:t>14</w:t>
      </w:r>
      <w:r w:rsidR="003E71EA">
        <w:rPr>
          <w:rFonts w:ascii="Constantia" w:hAnsi="Constantia" w:cs="Segoe UI"/>
          <w:color w:val="000000" w:themeColor="text1"/>
          <w:sz w:val="18"/>
          <w:szCs w:val="18"/>
        </w:rPr>
        <w:t>, 202</w:t>
      </w:r>
      <w:r w:rsidR="006B777E">
        <w:rPr>
          <w:rFonts w:ascii="Constantia" w:hAnsi="Constantia" w:cs="Segoe UI"/>
          <w:color w:val="000000" w:themeColor="text1"/>
          <w:sz w:val="18"/>
          <w:szCs w:val="18"/>
        </w:rPr>
        <w:t>6</w:t>
      </w:r>
    </w:p>
    <w:p w14:paraId="0BEC4FC7" w14:textId="519FDA47" w:rsidR="00237F30" w:rsidRPr="00AD667C" w:rsidRDefault="00237F30" w:rsidP="00721214">
      <w:pPr>
        <w:spacing w:after="0" w:line="240" w:lineRule="auto"/>
        <w:ind w:left="284" w:right="283"/>
        <w:rPr>
          <w:rFonts w:ascii="Constantia" w:hAnsi="Constantia" w:cs="Segoe UI"/>
          <w:color w:val="000000" w:themeColor="text1"/>
          <w:sz w:val="18"/>
          <w:szCs w:val="18"/>
        </w:rPr>
      </w:pPr>
      <w:r w:rsidRPr="00AD667C">
        <w:rPr>
          <w:rFonts w:ascii="Constantia" w:hAnsi="Constantia" w:cs="Segoe UI"/>
          <w:color w:val="000000" w:themeColor="text1"/>
          <w:sz w:val="18"/>
          <w:szCs w:val="18"/>
        </w:rPr>
        <w:t>Accepted</w:t>
      </w:r>
      <w:r w:rsidRPr="00AD667C">
        <w:rPr>
          <w:rFonts w:ascii="Constantia" w:hAnsi="Constantia" w:cs="Segoe UI"/>
          <w:color w:val="000000" w:themeColor="text1"/>
          <w:sz w:val="18"/>
          <w:szCs w:val="18"/>
        </w:rPr>
        <w:tab/>
        <w:t xml:space="preserve">:  </w:t>
      </w:r>
      <w:r w:rsidR="00B8643C">
        <w:rPr>
          <w:rFonts w:ascii="Constantia" w:hAnsi="Constantia" w:cs="Segoe UI"/>
          <w:color w:val="000000" w:themeColor="text1"/>
          <w:sz w:val="18"/>
          <w:szCs w:val="18"/>
        </w:rPr>
        <w:t>Augst</w:t>
      </w:r>
      <w:r w:rsidR="00366602">
        <w:rPr>
          <w:rFonts w:ascii="Constantia" w:hAnsi="Constantia" w:cs="Segoe UI"/>
          <w:color w:val="000000" w:themeColor="text1"/>
          <w:sz w:val="18"/>
          <w:szCs w:val="18"/>
        </w:rPr>
        <w:t xml:space="preserve"> </w:t>
      </w:r>
      <w:r w:rsidR="00B8643C">
        <w:rPr>
          <w:rFonts w:ascii="Constantia" w:hAnsi="Constantia" w:cs="Segoe UI"/>
          <w:color w:val="000000" w:themeColor="text1"/>
          <w:sz w:val="18"/>
          <w:szCs w:val="18"/>
        </w:rPr>
        <w:t>20</w:t>
      </w:r>
      <w:r w:rsidR="00366602">
        <w:rPr>
          <w:rFonts w:ascii="Constantia" w:hAnsi="Constantia" w:cs="Segoe UI"/>
          <w:color w:val="000000" w:themeColor="text1"/>
          <w:sz w:val="18"/>
          <w:szCs w:val="18"/>
        </w:rPr>
        <w:t xml:space="preserve">, </w:t>
      </w:r>
      <w:r w:rsidRPr="00AD667C">
        <w:rPr>
          <w:rFonts w:ascii="Constantia" w:hAnsi="Constantia" w:cs="Segoe UI"/>
          <w:color w:val="000000" w:themeColor="text1"/>
          <w:sz w:val="18"/>
          <w:szCs w:val="18"/>
        </w:rPr>
        <w:t>202</w:t>
      </w:r>
      <w:r w:rsidR="00476B64">
        <w:rPr>
          <w:rFonts w:ascii="Constantia" w:hAnsi="Constantia" w:cs="Segoe UI"/>
          <w:color w:val="000000" w:themeColor="text1"/>
          <w:sz w:val="18"/>
          <w:szCs w:val="18"/>
        </w:rPr>
        <w:t>6</w:t>
      </w:r>
      <w:r w:rsidR="00A93621" w:rsidRPr="00AD667C">
        <w:rPr>
          <w:rFonts w:ascii="Constantia" w:hAnsi="Constantia" w:cs="Segoe UI"/>
          <w:color w:val="000000" w:themeColor="text1"/>
          <w:sz w:val="18"/>
          <w:szCs w:val="18"/>
        </w:rPr>
        <w:tab/>
      </w:r>
      <w:r w:rsidR="00A93621" w:rsidRPr="00AD667C">
        <w:rPr>
          <w:rFonts w:ascii="Constantia" w:hAnsi="Constantia" w:cs="Segoe UI"/>
          <w:color w:val="000000" w:themeColor="text1"/>
          <w:sz w:val="18"/>
          <w:szCs w:val="18"/>
        </w:rPr>
        <w:tab/>
      </w:r>
      <w:r w:rsidR="0088702C">
        <w:rPr>
          <w:rFonts w:ascii="Constantia" w:hAnsi="Constantia" w:cs="Segoe UI"/>
          <w:color w:val="000000" w:themeColor="text1"/>
          <w:sz w:val="18"/>
          <w:szCs w:val="18"/>
        </w:rPr>
        <w:tab/>
      </w:r>
      <w:r w:rsidR="00C01745">
        <w:rPr>
          <w:rFonts w:ascii="Constantia" w:hAnsi="Constantia" w:cs="Segoe UI"/>
          <w:color w:val="000000" w:themeColor="text1"/>
          <w:sz w:val="18"/>
          <w:szCs w:val="18"/>
        </w:rPr>
        <w:tab/>
      </w:r>
      <w:r w:rsidR="005D78FB" w:rsidRPr="00AD667C">
        <w:rPr>
          <w:rFonts w:ascii="Constantia" w:hAnsi="Constantia" w:cs="Segoe UI"/>
          <w:color w:val="000000" w:themeColor="text1"/>
          <w:sz w:val="18"/>
          <w:szCs w:val="18"/>
        </w:rPr>
        <w:t>Available online</w:t>
      </w:r>
      <w:r w:rsidR="00972BD1">
        <w:rPr>
          <w:rFonts w:ascii="Constantia" w:hAnsi="Constantia" w:cs="Segoe UI"/>
          <w:color w:val="000000" w:themeColor="text1"/>
          <w:sz w:val="18"/>
          <w:szCs w:val="18"/>
        </w:rPr>
        <w:tab/>
      </w:r>
      <w:r w:rsidR="00F94716" w:rsidRPr="00AD667C">
        <w:rPr>
          <w:rFonts w:ascii="Constantia" w:hAnsi="Constantia" w:cs="Segoe UI"/>
          <w:color w:val="000000" w:themeColor="text1"/>
          <w:sz w:val="18"/>
          <w:szCs w:val="18"/>
        </w:rPr>
        <w:t xml:space="preserve">:  </w:t>
      </w:r>
      <w:r w:rsidR="005411DB">
        <w:rPr>
          <w:rFonts w:ascii="Constantia" w:hAnsi="Constantia" w:cs="Segoe UI"/>
          <w:color w:val="000000" w:themeColor="text1"/>
          <w:sz w:val="18"/>
          <w:szCs w:val="18"/>
        </w:rPr>
        <w:t>Sept</w:t>
      </w:r>
      <w:r w:rsidR="00366602">
        <w:rPr>
          <w:rFonts w:ascii="Constantia" w:hAnsi="Constantia" w:cs="Segoe UI"/>
          <w:color w:val="000000" w:themeColor="text1"/>
          <w:sz w:val="18"/>
          <w:szCs w:val="18"/>
        </w:rPr>
        <w:t>,</w:t>
      </w:r>
      <w:r w:rsidR="005411DB">
        <w:rPr>
          <w:rFonts w:ascii="Constantia" w:hAnsi="Constantia" w:cs="Segoe UI"/>
          <w:color w:val="000000" w:themeColor="text1"/>
          <w:sz w:val="18"/>
          <w:szCs w:val="18"/>
        </w:rPr>
        <w:t xml:space="preserve"> 1</w:t>
      </w:r>
      <w:r w:rsidR="001E43FA">
        <w:rPr>
          <w:rFonts w:ascii="Constantia" w:hAnsi="Constantia" w:cs="Segoe UI"/>
          <w:color w:val="000000" w:themeColor="text1"/>
          <w:sz w:val="18"/>
          <w:szCs w:val="18"/>
        </w:rPr>
        <w:t>5</w:t>
      </w:r>
      <w:r w:rsidR="00366602">
        <w:rPr>
          <w:rFonts w:ascii="Constantia" w:hAnsi="Constantia" w:cs="Segoe UI"/>
          <w:color w:val="000000" w:themeColor="text1"/>
          <w:sz w:val="18"/>
          <w:szCs w:val="18"/>
        </w:rPr>
        <w:t xml:space="preserve"> 202</w:t>
      </w:r>
      <w:r w:rsidR="00476B64">
        <w:rPr>
          <w:rFonts w:ascii="Constantia" w:hAnsi="Constantia" w:cs="Segoe UI"/>
          <w:color w:val="000000" w:themeColor="text1"/>
          <w:sz w:val="18"/>
          <w:szCs w:val="18"/>
        </w:rPr>
        <w:t>6</w:t>
      </w:r>
    </w:p>
    <w:p w14:paraId="03BD4729" w14:textId="77777777" w:rsidR="00237F30" w:rsidRPr="00BC0608" w:rsidRDefault="00237F30" w:rsidP="00864538">
      <w:pPr>
        <w:spacing w:after="0" w:line="240" w:lineRule="auto"/>
        <w:ind w:left="284" w:right="283"/>
        <w:rPr>
          <w:rFonts w:ascii="Constantia" w:hAnsi="Constantia" w:cs="Segoe UI"/>
          <w:b/>
          <w:color w:val="000000" w:themeColor="text1"/>
          <w:sz w:val="18"/>
          <w:szCs w:val="18"/>
        </w:rPr>
      </w:pPr>
    </w:p>
    <w:p w14:paraId="06D71525" w14:textId="2BEB470C" w:rsidR="007C35EF" w:rsidRPr="007535BF" w:rsidRDefault="00237F30" w:rsidP="007535BF">
      <w:pPr>
        <w:spacing w:after="0" w:line="240" w:lineRule="auto"/>
        <w:ind w:left="284" w:right="283"/>
        <w:rPr>
          <w:rFonts w:ascii="Constantia" w:eastAsiaTheme="minorEastAsia" w:hAnsi="Constantia"/>
          <w:b/>
          <w:bCs/>
          <w:sz w:val="20"/>
          <w:szCs w:val="20"/>
        </w:rPr>
      </w:pPr>
      <w:r w:rsidRPr="0015463B">
        <w:rPr>
          <w:rFonts w:ascii="Constantia" w:hAnsi="Constantia" w:cs="Segoe UI"/>
          <w:b/>
          <w:color w:val="000000" w:themeColor="text1"/>
          <w:sz w:val="18"/>
          <w:szCs w:val="18"/>
        </w:rPr>
        <w:t>How to Cite</w:t>
      </w:r>
      <w:r w:rsidR="0092756D" w:rsidRPr="0015463B">
        <w:rPr>
          <w:rFonts w:ascii="Constantia" w:hAnsi="Constantia" w:cs="Segoe UI"/>
          <w:b/>
          <w:color w:val="000000" w:themeColor="text1"/>
          <w:sz w:val="18"/>
          <w:szCs w:val="18"/>
        </w:rPr>
        <w:t xml:space="preserve">: </w:t>
      </w:r>
      <w:r w:rsidR="0020147A" w:rsidRPr="0015463B">
        <w:rPr>
          <w:rFonts w:ascii="Constantia" w:hAnsi="Constantia" w:cs="Segoe UI"/>
          <w:b/>
          <w:color w:val="000000" w:themeColor="text1"/>
          <w:sz w:val="18"/>
          <w:szCs w:val="18"/>
        </w:rPr>
        <w:t xml:space="preserve"> </w:t>
      </w:r>
      <w:bookmarkStart w:id="0" w:name="_Hlk142412099"/>
      <w:bookmarkEnd w:id="0"/>
      <w:r w:rsidR="0089629B" w:rsidRPr="006247FC">
        <w:rPr>
          <w:rFonts w:ascii="Constantia" w:hAnsi="Constantia" w:cs="Noto Serif"/>
          <w:sz w:val="18"/>
          <w:szCs w:val="18"/>
        </w:rPr>
        <w:t xml:space="preserve">Ahmad Qoni Dewantoro, </w:t>
      </w:r>
      <w:proofErr w:type="spellStart"/>
      <w:r w:rsidR="0089629B" w:rsidRPr="006247FC">
        <w:rPr>
          <w:rFonts w:ascii="Constantia" w:hAnsi="Constantia" w:cs="Noto Serif"/>
          <w:sz w:val="18"/>
          <w:szCs w:val="18"/>
        </w:rPr>
        <w:t>Babun</w:t>
      </w:r>
      <w:proofErr w:type="spellEnd"/>
      <w:r w:rsidR="0089629B" w:rsidRPr="006247FC">
        <w:rPr>
          <w:rFonts w:ascii="Constantia" w:hAnsi="Constantia" w:cs="Noto Serif"/>
          <w:sz w:val="18"/>
          <w:szCs w:val="18"/>
        </w:rPr>
        <w:t xml:space="preserve"> Suharto, Wildan Khisbullah Suhma, Ana Andriyanti, &amp; Ahmad Muthi’Uddin. (2026). Model Sustainable Islamic Governance YPI </w:t>
      </w:r>
      <w:proofErr w:type="spellStart"/>
      <w:r w:rsidR="0089629B" w:rsidRPr="006247FC">
        <w:rPr>
          <w:rFonts w:ascii="Constantia" w:hAnsi="Constantia" w:cs="Noto Serif"/>
          <w:sz w:val="18"/>
          <w:szCs w:val="18"/>
        </w:rPr>
        <w:t>Bahrul</w:t>
      </w:r>
      <w:proofErr w:type="spellEnd"/>
      <w:r w:rsidR="0089629B" w:rsidRPr="006247FC">
        <w:rPr>
          <w:rFonts w:ascii="Constantia" w:hAnsi="Constantia" w:cs="Noto Serif"/>
          <w:sz w:val="18"/>
          <w:szCs w:val="18"/>
        </w:rPr>
        <w:t xml:space="preserve"> </w:t>
      </w:r>
      <w:proofErr w:type="spellStart"/>
      <w:r w:rsidR="0089629B" w:rsidRPr="006247FC">
        <w:rPr>
          <w:rFonts w:ascii="Constantia" w:hAnsi="Constantia" w:cs="Noto Serif"/>
          <w:sz w:val="18"/>
          <w:szCs w:val="18"/>
        </w:rPr>
        <w:t>Ulum</w:t>
      </w:r>
      <w:proofErr w:type="spellEnd"/>
      <w:r w:rsidR="0089629B" w:rsidRPr="006247FC">
        <w:rPr>
          <w:rFonts w:ascii="Constantia" w:hAnsi="Constantia" w:cs="Noto Serif"/>
          <w:sz w:val="18"/>
          <w:szCs w:val="18"/>
        </w:rPr>
        <w:t xml:space="preserve">: Branding, </w:t>
      </w:r>
      <w:proofErr w:type="spellStart"/>
      <w:r w:rsidR="0089629B" w:rsidRPr="006247FC">
        <w:rPr>
          <w:rFonts w:ascii="Constantia" w:hAnsi="Constantia" w:cs="Noto Serif"/>
          <w:sz w:val="18"/>
          <w:szCs w:val="18"/>
        </w:rPr>
        <w:t>Kepemimpinan</w:t>
      </w:r>
      <w:proofErr w:type="spellEnd"/>
      <w:r w:rsidR="0089629B" w:rsidRPr="006247FC">
        <w:rPr>
          <w:rFonts w:ascii="Constantia" w:hAnsi="Constantia" w:cs="Noto Serif"/>
          <w:sz w:val="18"/>
          <w:szCs w:val="18"/>
        </w:rPr>
        <w:t xml:space="preserve">, dan Financial Engineering. </w:t>
      </w:r>
      <w:r w:rsidR="0089629B" w:rsidRPr="006247FC">
        <w:rPr>
          <w:rFonts w:ascii="Constantia" w:hAnsi="Constantia" w:cs="Noto Serif"/>
          <w:i/>
          <w:iCs/>
          <w:sz w:val="18"/>
          <w:szCs w:val="18"/>
        </w:rPr>
        <w:t xml:space="preserve">DIROSAT: Journal of Education, Social Sciences &amp; Humanities, 4(3), 409–423. </w:t>
      </w:r>
      <w:hyperlink r:id="rId15" w:history="1">
        <w:r w:rsidR="0089629B" w:rsidRPr="006247FC">
          <w:rPr>
            <w:rStyle w:val="Hyperlink"/>
            <w:rFonts w:ascii="Constantia" w:hAnsi="Constantia" w:cs="Noto Serif"/>
            <w:i/>
            <w:iCs/>
            <w:sz w:val="18"/>
            <w:szCs w:val="18"/>
          </w:rPr>
          <w:t>https://doi.org/10.58355/dirosat.v4i3.255</w:t>
        </w:r>
      </w:hyperlink>
      <w:r w:rsidR="0089629B" w:rsidRPr="006247FC">
        <w:rPr>
          <w:rFonts w:ascii="Constantia" w:hAnsi="Constantia" w:cs="Noto Serif"/>
          <w:sz w:val="18"/>
          <w:szCs w:val="18"/>
        </w:rPr>
        <w:t xml:space="preserve"> </w:t>
      </w:r>
    </w:p>
    <w:p w14:paraId="6631D77E" w14:textId="77777777" w:rsidR="00D66772" w:rsidRDefault="00D66772" w:rsidP="00583762">
      <w:pPr>
        <w:spacing w:after="0" w:line="240" w:lineRule="auto"/>
        <w:rPr>
          <w:rFonts w:ascii="Constantia" w:eastAsiaTheme="minorEastAsia" w:hAnsi="Constantia"/>
          <w:b/>
          <w:bCs/>
          <w:sz w:val="20"/>
          <w:szCs w:val="20"/>
        </w:rPr>
      </w:pPr>
    </w:p>
    <w:p w14:paraId="239F9218" w14:textId="06AFF6A6" w:rsidR="0062178A" w:rsidRDefault="00F547CD" w:rsidP="00F547CD">
      <w:pPr>
        <w:spacing w:after="0" w:line="240" w:lineRule="auto"/>
        <w:jc w:val="center"/>
        <w:rPr>
          <w:rFonts w:ascii="Constantia" w:eastAsiaTheme="minorEastAsia" w:hAnsi="Constantia"/>
          <w:b/>
          <w:bCs/>
          <w:sz w:val="20"/>
          <w:szCs w:val="20"/>
        </w:rPr>
      </w:pPr>
      <w:r w:rsidRPr="00F547CD">
        <w:rPr>
          <w:rFonts w:ascii="Constantia" w:eastAsiaTheme="minorEastAsia" w:hAnsi="Constantia"/>
          <w:b/>
          <w:bCs/>
          <w:sz w:val="20"/>
          <w:szCs w:val="20"/>
        </w:rPr>
        <w:t xml:space="preserve">Sustainable Islamic Governance Model of YPI </w:t>
      </w:r>
      <w:proofErr w:type="spellStart"/>
      <w:r w:rsidRPr="00F547CD">
        <w:rPr>
          <w:rFonts w:ascii="Constantia" w:eastAsiaTheme="minorEastAsia" w:hAnsi="Constantia"/>
          <w:b/>
          <w:bCs/>
          <w:sz w:val="20"/>
          <w:szCs w:val="20"/>
        </w:rPr>
        <w:t>Bahrul</w:t>
      </w:r>
      <w:proofErr w:type="spellEnd"/>
      <w:r w:rsidRPr="00F547CD">
        <w:rPr>
          <w:rFonts w:ascii="Constantia" w:eastAsiaTheme="minorEastAsia" w:hAnsi="Constantia"/>
          <w:b/>
          <w:bCs/>
          <w:sz w:val="20"/>
          <w:szCs w:val="20"/>
        </w:rPr>
        <w:t xml:space="preserve"> </w:t>
      </w:r>
      <w:proofErr w:type="spellStart"/>
      <w:r w:rsidRPr="00F547CD">
        <w:rPr>
          <w:rFonts w:ascii="Constantia" w:eastAsiaTheme="minorEastAsia" w:hAnsi="Constantia"/>
          <w:b/>
          <w:bCs/>
          <w:sz w:val="20"/>
          <w:szCs w:val="20"/>
        </w:rPr>
        <w:t>Ulum</w:t>
      </w:r>
      <w:proofErr w:type="spellEnd"/>
      <w:r w:rsidRPr="00F547CD">
        <w:rPr>
          <w:rFonts w:ascii="Constantia" w:eastAsiaTheme="minorEastAsia" w:hAnsi="Constantia"/>
          <w:b/>
          <w:bCs/>
          <w:sz w:val="20"/>
          <w:szCs w:val="20"/>
        </w:rPr>
        <w:t>: Branding, Leadership, and Financial Engineering</w:t>
      </w:r>
    </w:p>
    <w:p w14:paraId="3F636C14" w14:textId="77777777" w:rsidR="00F547CD" w:rsidRPr="00583762" w:rsidRDefault="00F547CD" w:rsidP="00F547CD">
      <w:pPr>
        <w:spacing w:after="0" w:line="240" w:lineRule="auto"/>
        <w:jc w:val="center"/>
        <w:rPr>
          <w:rFonts w:ascii="Constantia" w:eastAsiaTheme="minorEastAsia" w:hAnsi="Constantia"/>
          <w:b/>
          <w:bCs/>
          <w:sz w:val="20"/>
          <w:szCs w:val="20"/>
        </w:rPr>
      </w:pPr>
    </w:p>
    <w:p w14:paraId="2045B1D2" w14:textId="20C1A2AA" w:rsidR="0001454A" w:rsidRPr="0001454A" w:rsidRDefault="00AC5CB0" w:rsidP="0001454A">
      <w:pPr>
        <w:pStyle w:val="Abstract"/>
        <w:jc w:val="both"/>
        <w:rPr>
          <w:rFonts w:ascii="Constantia" w:hAnsi="Constantia"/>
          <w:sz w:val="20"/>
          <w:szCs w:val="20"/>
        </w:rPr>
      </w:pPr>
      <w:r w:rsidRPr="0001454A">
        <w:rPr>
          <w:rFonts w:ascii="Constantia" w:eastAsiaTheme="minorEastAsia" w:hAnsi="Constantia"/>
          <w:b/>
          <w:bCs/>
          <w:sz w:val="20"/>
          <w:szCs w:val="20"/>
        </w:rPr>
        <w:t>Abstract.</w:t>
      </w:r>
      <w:r w:rsidR="006D4CC6" w:rsidRPr="0001454A">
        <w:rPr>
          <w:rFonts w:ascii="Constantia" w:hAnsi="Constantia"/>
          <w:sz w:val="20"/>
          <w:szCs w:val="20"/>
        </w:rPr>
        <w:t xml:space="preserve"> </w:t>
      </w:r>
      <w:r w:rsidR="001E43FA" w:rsidRPr="001E43FA">
        <w:rPr>
          <w:rFonts w:ascii="Constantia" w:hAnsi="Constantia"/>
          <w:sz w:val="20"/>
          <w:szCs w:val="20"/>
        </w:rPr>
        <w:t xml:space="preserve">This article develops a conceptual model of Sustainable Islamic Governance for the </w:t>
      </w:r>
      <w:proofErr w:type="spellStart"/>
      <w:r w:rsidR="001E43FA" w:rsidRPr="001E43FA">
        <w:rPr>
          <w:rFonts w:ascii="Constantia" w:hAnsi="Constantia"/>
          <w:sz w:val="20"/>
          <w:szCs w:val="20"/>
        </w:rPr>
        <w:t>Bahrul</w:t>
      </w:r>
      <w:proofErr w:type="spellEnd"/>
      <w:r w:rsidR="001E43FA" w:rsidRPr="001E43FA">
        <w:rPr>
          <w:rFonts w:ascii="Constantia" w:hAnsi="Constantia"/>
          <w:sz w:val="20"/>
          <w:szCs w:val="20"/>
        </w:rPr>
        <w:t xml:space="preserve"> </w:t>
      </w:r>
      <w:proofErr w:type="spellStart"/>
      <w:r w:rsidR="001E43FA" w:rsidRPr="001E43FA">
        <w:rPr>
          <w:rFonts w:ascii="Constantia" w:hAnsi="Constantia"/>
          <w:sz w:val="20"/>
          <w:szCs w:val="20"/>
        </w:rPr>
        <w:t>Ulum</w:t>
      </w:r>
      <w:proofErr w:type="spellEnd"/>
      <w:r w:rsidR="001E43FA" w:rsidRPr="001E43FA">
        <w:rPr>
          <w:rFonts w:ascii="Constantia" w:hAnsi="Constantia"/>
          <w:sz w:val="20"/>
          <w:szCs w:val="20"/>
        </w:rPr>
        <w:t xml:space="preserve"> </w:t>
      </w:r>
      <w:proofErr w:type="spellStart"/>
      <w:r w:rsidR="001E43FA" w:rsidRPr="001E43FA">
        <w:rPr>
          <w:rFonts w:ascii="Constantia" w:hAnsi="Constantia"/>
          <w:sz w:val="20"/>
          <w:szCs w:val="20"/>
        </w:rPr>
        <w:t>Menganti</w:t>
      </w:r>
      <w:proofErr w:type="spellEnd"/>
      <w:r w:rsidR="001E43FA" w:rsidRPr="001E43FA">
        <w:rPr>
          <w:rFonts w:ascii="Constantia" w:hAnsi="Constantia"/>
          <w:sz w:val="20"/>
          <w:szCs w:val="20"/>
        </w:rPr>
        <w:t xml:space="preserve"> Gresik Islamic Educational Foundation (YPI) by integrating strategic branding, leadership, and financial engineering within an Islamic governance perspective. Based on a dissertation proposal and a review of relevant literature, the article does not claim empirical findings, as fieldwork has not yet been conducted. The methodology employs a conceptual review involving the mapping of theories and prior research, synthesized into an analytical framework relevant to the YPI </w:t>
      </w:r>
      <w:proofErr w:type="spellStart"/>
      <w:r w:rsidR="001E43FA" w:rsidRPr="001E43FA">
        <w:rPr>
          <w:rFonts w:ascii="Constantia" w:hAnsi="Constantia"/>
          <w:sz w:val="20"/>
          <w:szCs w:val="20"/>
        </w:rPr>
        <w:t>Bahrul</w:t>
      </w:r>
      <w:proofErr w:type="spellEnd"/>
      <w:r w:rsidR="001E43FA" w:rsidRPr="001E43FA">
        <w:rPr>
          <w:rFonts w:ascii="Constantia" w:hAnsi="Constantia"/>
          <w:sz w:val="20"/>
          <w:szCs w:val="20"/>
        </w:rPr>
        <w:t xml:space="preserve"> </w:t>
      </w:r>
      <w:proofErr w:type="spellStart"/>
      <w:r w:rsidR="001E43FA" w:rsidRPr="001E43FA">
        <w:rPr>
          <w:rFonts w:ascii="Constantia" w:hAnsi="Constantia"/>
          <w:sz w:val="20"/>
          <w:szCs w:val="20"/>
        </w:rPr>
        <w:t>Ulum</w:t>
      </w:r>
      <w:proofErr w:type="spellEnd"/>
      <w:r w:rsidR="001E43FA" w:rsidRPr="001E43FA">
        <w:rPr>
          <w:rFonts w:ascii="Constantia" w:hAnsi="Constantia"/>
          <w:sz w:val="20"/>
          <w:szCs w:val="20"/>
        </w:rPr>
        <w:t xml:space="preserve"> case study. Preliminary proposal data indicates a staff of approximately 101 educators and a student body of 2,445 across various levels—ranging from early childhood education (KB/TK) to primary (MI), junior secondary (MTs/SMP), and senior secondary (MA/SMK) schools—though these figures require verification against official foundation documents. The study demonstrates that the sustainability of </w:t>
      </w:r>
      <w:r w:rsidR="001E43FA" w:rsidRPr="001E43FA">
        <w:rPr>
          <w:rFonts w:ascii="Constantia" w:hAnsi="Constantia"/>
          <w:sz w:val="20"/>
          <w:szCs w:val="20"/>
        </w:rPr>
        <w:lastRenderedPageBreak/>
        <w:t>an Islamic educational foundation cannot be adequately understood solely in terms of student enrollment growth or financial health. Instead, sustainability must be viewed as a configuration of legitimacy and trust, leadership direction, the capacity to manage and diversify funding sources, and governance grounded in the principles of *</w:t>
      </w:r>
      <w:proofErr w:type="spellStart"/>
      <w:r w:rsidR="001E43FA" w:rsidRPr="001E43FA">
        <w:rPr>
          <w:rFonts w:ascii="Constantia" w:hAnsi="Constantia"/>
          <w:sz w:val="20"/>
          <w:szCs w:val="20"/>
        </w:rPr>
        <w:t>amanah</w:t>
      </w:r>
      <w:proofErr w:type="spellEnd"/>
      <w:r w:rsidR="001E43FA" w:rsidRPr="001E43FA">
        <w:rPr>
          <w:rFonts w:ascii="Constantia" w:hAnsi="Constantia"/>
          <w:sz w:val="20"/>
          <w:szCs w:val="20"/>
        </w:rPr>
        <w:t>* (trustworthiness), justice, transparency, accountability,</w:t>
      </w:r>
      <w:r w:rsidR="001E43FA">
        <w:rPr>
          <w:rFonts w:ascii="Constantia" w:hAnsi="Constantia"/>
          <w:sz w:val="20"/>
          <w:szCs w:val="20"/>
        </w:rPr>
        <w:t xml:space="preserve"> </w:t>
      </w:r>
      <w:r w:rsidR="001E43FA" w:rsidRPr="001E43FA">
        <w:rPr>
          <w:rFonts w:ascii="Constantia" w:hAnsi="Constantia"/>
          <w:sz w:val="20"/>
          <w:szCs w:val="20"/>
        </w:rPr>
        <w:t>*shura*</w:t>
      </w:r>
      <w:r w:rsidR="001E43FA">
        <w:rPr>
          <w:rFonts w:ascii="Constantia" w:hAnsi="Constantia"/>
          <w:sz w:val="20"/>
          <w:szCs w:val="20"/>
        </w:rPr>
        <w:t xml:space="preserve"> </w:t>
      </w:r>
      <w:r w:rsidR="001E43FA" w:rsidRPr="001E43FA">
        <w:rPr>
          <w:rFonts w:ascii="Constantia" w:hAnsi="Constantia"/>
          <w:sz w:val="20"/>
          <w:szCs w:val="20"/>
        </w:rPr>
        <w:t>(consultation),</w:t>
      </w:r>
      <w:r w:rsidR="001E43FA">
        <w:rPr>
          <w:rFonts w:ascii="Constantia" w:hAnsi="Constantia"/>
          <w:sz w:val="20"/>
          <w:szCs w:val="20"/>
        </w:rPr>
        <w:t xml:space="preserve"> </w:t>
      </w:r>
      <w:r w:rsidR="001E43FA" w:rsidRPr="001E43FA">
        <w:rPr>
          <w:rFonts w:ascii="Constantia" w:hAnsi="Constantia"/>
          <w:sz w:val="20"/>
          <w:szCs w:val="20"/>
        </w:rPr>
        <w:t>*</w:t>
      </w:r>
      <w:proofErr w:type="spellStart"/>
      <w:r w:rsidR="001E43FA" w:rsidRPr="001E43FA">
        <w:rPr>
          <w:rFonts w:ascii="Constantia" w:hAnsi="Constantia"/>
          <w:sz w:val="20"/>
          <w:szCs w:val="20"/>
        </w:rPr>
        <w:t>ihsan</w:t>
      </w:r>
      <w:proofErr w:type="spellEnd"/>
      <w:r w:rsidR="001E43FA" w:rsidRPr="001E43FA">
        <w:rPr>
          <w:rFonts w:ascii="Constantia" w:hAnsi="Constantia"/>
          <w:sz w:val="20"/>
          <w:szCs w:val="20"/>
        </w:rPr>
        <w:t>*</w:t>
      </w:r>
      <w:r w:rsidR="001E43FA">
        <w:rPr>
          <w:rFonts w:ascii="Constantia" w:hAnsi="Constantia"/>
          <w:sz w:val="20"/>
          <w:szCs w:val="20"/>
        </w:rPr>
        <w:t xml:space="preserve"> </w:t>
      </w:r>
      <w:r w:rsidR="001E43FA" w:rsidRPr="001E43FA">
        <w:rPr>
          <w:rFonts w:ascii="Constantia" w:hAnsi="Constantia"/>
          <w:sz w:val="20"/>
          <w:szCs w:val="20"/>
        </w:rPr>
        <w:t>(excellence/benevolence), and *</w:t>
      </w:r>
      <w:proofErr w:type="spellStart"/>
      <w:r w:rsidR="001E43FA" w:rsidRPr="001E43FA">
        <w:rPr>
          <w:rFonts w:ascii="Constantia" w:hAnsi="Constantia"/>
          <w:sz w:val="20"/>
          <w:szCs w:val="20"/>
        </w:rPr>
        <w:t>maslahah</w:t>
      </w:r>
      <w:proofErr w:type="spellEnd"/>
      <w:r w:rsidR="001E43FA" w:rsidRPr="001E43FA">
        <w:rPr>
          <w:rFonts w:ascii="Constantia" w:hAnsi="Constantia"/>
          <w:sz w:val="20"/>
          <w:szCs w:val="20"/>
        </w:rPr>
        <w:t>* (public interest). The proposed model positions Islamic governance as a normative framework linking these three strategic elements to institutional, financial, and educational service sustainability, as well as stakeholder relations and organizational adaptation. The article concludes by formulating five conceptual propositions that can be tested and further developed through fieldwork</w:t>
      </w:r>
      <w:r w:rsidR="0001454A" w:rsidRPr="0001454A">
        <w:rPr>
          <w:rFonts w:ascii="Constantia" w:hAnsi="Constantia"/>
          <w:sz w:val="20"/>
          <w:szCs w:val="20"/>
        </w:rPr>
        <w:t>.</w:t>
      </w:r>
    </w:p>
    <w:p w14:paraId="2CC37DC9" w14:textId="77777777" w:rsidR="0001454A" w:rsidRPr="0001454A" w:rsidRDefault="0001454A" w:rsidP="0001454A">
      <w:pPr>
        <w:pStyle w:val="Abstract"/>
        <w:jc w:val="both"/>
        <w:rPr>
          <w:rFonts w:ascii="Constantia" w:hAnsi="Constantia"/>
          <w:sz w:val="20"/>
          <w:szCs w:val="20"/>
        </w:rPr>
      </w:pPr>
    </w:p>
    <w:p w14:paraId="1620C971" w14:textId="1CF14E41" w:rsidR="0001454A" w:rsidRPr="001E43FA" w:rsidRDefault="0001454A" w:rsidP="0026052B">
      <w:pPr>
        <w:pStyle w:val="TeksIsi"/>
        <w:spacing w:before="6"/>
        <w:jc w:val="both"/>
        <w:rPr>
          <w:rFonts w:ascii="Constantia" w:hAnsi="Constantia"/>
          <w:sz w:val="20"/>
          <w:szCs w:val="20"/>
          <w:lang w:val="en-US"/>
        </w:rPr>
      </w:pPr>
      <w:r w:rsidRPr="0001454A">
        <w:rPr>
          <w:rFonts w:ascii="Constantia" w:hAnsi="Constantia"/>
          <w:b/>
          <w:bCs/>
          <w:sz w:val="20"/>
          <w:szCs w:val="20"/>
        </w:rPr>
        <w:t>Keywords:</w:t>
      </w:r>
      <w:r w:rsidRPr="0001454A">
        <w:rPr>
          <w:rFonts w:ascii="Constantia" w:hAnsi="Constantia"/>
          <w:sz w:val="20"/>
          <w:szCs w:val="20"/>
        </w:rPr>
        <w:t xml:space="preserve">  </w:t>
      </w:r>
      <w:r w:rsidR="001E43FA" w:rsidRPr="001E43FA">
        <w:rPr>
          <w:rFonts w:ascii="Constantia" w:hAnsi="Constantia"/>
          <w:sz w:val="20"/>
          <w:szCs w:val="20"/>
        </w:rPr>
        <w:t>Sustainable Islamic Governance, Strategic Branding, Leadership, Financial Engineering, YPI Bahrul Ulum</w:t>
      </w:r>
      <w:r w:rsidR="001E43FA">
        <w:rPr>
          <w:rFonts w:ascii="Constantia" w:hAnsi="Constantia"/>
          <w:sz w:val="20"/>
          <w:szCs w:val="20"/>
          <w:lang w:val="en-US"/>
        </w:rPr>
        <w:t xml:space="preserve">. </w:t>
      </w:r>
    </w:p>
    <w:p w14:paraId="26FE3532" w14:textId="2CFA8B24" w:rsidR="0001454A" w:rsidRDefault="0001454A" w:rsidP="00562E2B">
      <w:pPr>
        <w:spacing w:after="0" w:line="240" w:lineRule="auto"/>
        <w:rPr>
          <w:rFonts w:ascii="Constantia" w:hAnsi="Constantia"/>
          <w:bCs/>
          <w:sz w:val="20"/>
          <w:szCs w:val="20"/>
        </w:rPr>
      </w:pPr>
      <w:proofErr w:type="spellStart"/>
      <w:r w:rsidRPr="00562E2B">
        <w:rPr>
          <w:rFonts w:ascii="Constantia" w:hAnsi="Constantia"/>
          <w:b/>
          <w:bCs/>
          <w:sz w:val="20"/>
          <w:szCs w:val="20"/>
        </w:rPr>
        <w:t>Abstrak</w:t>
      </w:r>
      <w:proofErr w:type="spellEnd"/>
      <w:r>
        <w:rPr>
          <w:rFonts w:ascii="Constantia" w:hAnsi="Constantia"/>
          <w:sz w:val="20"/>
          <w:szCs w:val="20"/>
        </w:rPr>
        <w:t>.</w:t>
      </w:r>
      <w:r w:rsidR="0062178A">
        <w:rPr>
          <w:rFonts w:ascii="Constantia" w:hAnsi="Constantia"/>
          <w:sz w:val="20"/>
          <w:szCs w:val="20"/>
        </w:rPr>
        <w:t xml:space="preserve"> </w:t>
      </w:r>
      <w:r w:rsidR="001E43FA" w:rsidRPr="001E43FA">
        <w:rPr>
          <w:rFonts w:ascii="Constantia" w:eastAsia="Times New Roman" w:hAnsi="Constantia"/>
          <w:bCs/>
          <w:sz w:val="20"/>
          <w:szCs w:val="20"/>
        </w:rPr>
        <w:t xml:space="preserve">Artikel </w:t>
      </w:r>
      <w:proofErr w:type="spellStart"/>
      <w:r w:rsidR="001E43FA" w:rsidRPr="001E43FA">
        <w:rPr>
          <w:rFonts w:ascii="Constantia" w:eastAsia="Times New Roman" w:hAnsi="Constantia"/>
          <w:bCs/>
          <w:sz w:val="20"/>
          <w:szCs w:val="20"/>
        </w:rPr>
        <w:t>ini</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mengembangkan</w:t>
      </w:r>
      <w:proofErr w:type="spellEnd"/>
      <w:r w:rsidR="001E43FA" w:rsidRPr="001E43FA">
        <w:rPr>
          <w:rFonts w:ascii="Constantia" w:eastAsia="Times New Roman" w:hAnsi="Constantia"/>
          <w:bCs/>
          <w:sz w:val="20"/>
          <w:szCs w:val="20"/>
        </w:rPr>
        <w:t xml:space="preserve"> model </w:t>
      </w:r>
      <w:proofErr w:type="spellStart"/>
      <w:r w:rsidR="001E43FA" w:rsidRPr="001E43FA">
        <w:rPr>
          <w:rFonts w:ascii="Constantia" w:eastAsia="Times New Roman" w:hAnsi="Constantia"/>
          <w:bCs/>
          <w:sz w:val="20"/>
          <w:szCs w:val="20"/>
        </w:rPr>
        <w:t>konseptual</w:t>
      </w:r>
      <w:proofErr w:type="spellEnd"/>
      <w:r w:rsidR="001E43FA" w:rsidRPr="001E43FA">
        <w:rPr>
          <w:rFonts w:ascii="Constantia" w:eastAsia="Times New Roman" w:hAnsi="Constantia"/>
          <w:bCs/>
          <w:sz w:val="20"/>
          <w:szCs w:val="20"/>
        </w:rPr>
        <w:t xml:space="preserve"> Sustainable Islamic Governance pada Yayasan Pendidikan Islam (YPI) </w:t>
      </w:r>
      <w:proofErr w:type="spellStart"/>
      <w:r w:rsidR="001E43FA" w:rsidRPr="001E43FA">
        <w:rPr>
          <w:rFonts w:ascii="Constantia" w:eastAsia="Times New Roman" w:hAnsi="Constantia"/>
          <w:bCs/>
          <w:sz w:val="20"/>
          <w:szCs w:val="20"/>
        </w:rPr>
        <w:t>Bahrul</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Ulum</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Menganti</w:t>
      </w:r>
      <w:proofErr w:type="spellEnd"/>
      <w:r w:rsidR="001E43FA" w:rsidRPr="001E43FA">
        <w:rPr>
          <w:rFonts w:ascii="Constantia" w:eastAsia="Times New Roman" w:hAnsi="Constantia"/>
          <w:bCs/>
          <w:sz w:val="20"/>
          <w:szCs w:val="20"/>
        </w:rPr>
        <w:t xml:space="preserve"> Gresik </w:t>
      </w:r>
      <w:proofErr w:type="spellStart"/>
      <w:r w:rsidR="001E43FA" w:rsidRPr="001E43FA">
        <w:rPr>
          <w:rFonts w:ascii="Constantia" w:eastAsia="Times New Roman" w:hAnsi="Constantia"/>
          <w:bCs/>
          <w:sz w:val="20"/>
          <w:szCs w:val="20"/>
        </w:rPr>
        <w:t>dengan</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mengintegrasikan</w:t>
      </w:r>
      <w:proofErr w:type="spellEnd"/>
      <w:r w:rsidR="001E43FA" w:rsidRPr="001E43FA">
        <w:rPr>
          <w:rFonts w:ascii="Constantia" w:eastAsia="Times New Roman" w:hAnsi="Constantia"/>
          <w:bCs/>
          <w:sz w:val="20"/>
          <w:szCs w:val="20"/>
        </w:rPr>
        <w:t xml:space="preserve"> Strategic Branding, </w:t>
      </w:r>
      <w:proofErr w:type="spellStart"/>
      <w:r w:rsidR="001E43FA" w:rsidRPr="001E43FA">
        <w:rPr>
          <w:rFonts w:ascii="Constantia" w:eastAsia="Times New Roman" w:hAnsi="Constantia"/>
          <w:bCs/>
          <w:sz w:val="20"/>
          <w:szCs w:val="20"/>
        </w:rPr>
        <w:t>kepemimpinan</w:t>
      </w:r>
      <w:proofErr w:type="spellEnd"/>
      <w:r w:rsidR="001E43FA" w:rsidRPr="001E43FA">
        <w:rPr>
          <w:rFonts w:ascii="Constantia" w:eastAsia="Times New Roman" w:hAnsi="Constantia"/>
          <w:bCs/>
          <w:sz w:val="20"/>
          <w:szCs w:val="20"/>
        </w:rPr>
        <w:t xml:space="preserve">, dan Financial Engineering </w:t>
      </w:r>
      <w:proofErr w:type="spellStart"/>
      <w:r w:rsidR="001E43FA" w:rsidRPr="001E43FA">
        <w:rPr>
          <w:rFonts w:ascii="Constantia" w:eastAsia="Times New Roman" w:hAnsi="Constantia"/>
          <w:bCs/>
          <w:sz w:val="20"/>
          <w:szCs w:val="20"/>
        </w:rPr>
        <w:t>dalam</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perspektif</w:t>
      </w:r>
      <w:proofErr w:type="spellEnd"/>
      <w:r w:rsidR="001E43FA" w:rsidRPr="001E43FA">
        <w:rPr>
          <w:rFonts w:ascii="Constantia" w:eastAsia="Times New Roman" w:hAnsi="Constantia"/>
          <w:bCs/>
          <w:sz w:val="20"/>
          <w:szCs w:val="20"/>
        </w:rPr>
        <w:t xml:space="preserve"> Islamic Governance. Artikel </w:t>
      </w:r>
      <w:proofErr w:type="spellStart"/>
      <w:r w:rsidR="001E43FA" w:rsidRPr="001E43FA">
        <w:rPr>
          <w:rFonts w:ascii="Constantia" w:eastAsia="Times New Roman" w:hAnsi="Constantia"/>
          <w:bCs/>
          <w:sz w:val="20"/>
          <w:szCs w:val="20"/>
        </w:rPr>
        <w:t>disusun</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dari</w:t>
      </w:r>
      <w:proofErr w:type="spellEnd"/>
      <w:r w:rsidR="001E43FA" w:rsidRPr="001E43FA">
        <w:rPr>
          <w:rFonts w:ascii="Constantia" w:eastAsia="Times New Roman" w:hAnsi="Constantia"/>
          <w:bCs/>
          <w:sz w:val="20"/>
          <w:szCs w:val="20"/>
        </w:rPr>
        <w:t xml:space="preserve"> proposal </w:t>
      </w:r>
      <w:proofErr w:type="spellStart"/>
      <w:r w:rsidR="001E43FA" w:rsidRPr="001E43FA">
        <w:rPr>
          <w:rFonts w:ascii="Constantia" w:eastAsia="Times New Roman" w:hAnsi="Constantia"/>
          <w:bCs/>
          <w:sz w:val="20"/>
          <w:szCs w:val="20"/>
        </w:rPr>
        <w:t>disertasi</w:t>
      </w:r>
      <w:proofErr w:type="spellEnd"/>
      <w:r w:rsidR="001E43FA" w:rsidRPr="001E43FA">
        <w:rPr>
          <w:rFonts w:ascii="Constantia" w:eastAsia="Times New Roman" w:hAnsi="Constantia"/>
          <w:bCs/>
          <w:sz w:val="20"/>
          <w:szCs w:val="20"/>
        </w:rPr>
        <w:t xml:space="preserve"> dan </w:t>
      </w:r>
      <w:proofErr w:type="spellStart"/>
      <w:r w:rsidR="001E43FA" w:rsidRPr="001E43FA">
        <w:rPr>
          <w:rFonts w:ascii="Constantia" w:eastAsia="Times New Roman" w:hAnsi="Constantia"/>
          <w:bCs/>
          <w:sz w:val="20"/>
          <w:szCs w:val="20"/>
        </w:rPr>
        <w:t>kajian</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literatur</w:t>
      </w:r>
      <w:proofErr w:type="spellEnd"/>
      <w:r w:rsidR="001E43FA" w:rsidRPr="001E43FA">
        <w:rPr>
          <w:rFonts w:ascii="Constantia" w:eastAsia="Times New Roman" w:hAnsi="Constantia"/>
          <w:bCs/>
          <w:sz w:val="20"/>
          <w:szCs w:val="20"/>
        </w:rPr>
        <w:t xml:space="preserve"> yang </w:t>
      </w:r>
      <w:proofErr w:type="spellStart"/>
      <w:r w:rsidR="001E43FA" w:rsidRPr="001E43FA">
        <w:rPr>
          <w:rFonts w:ascii="Constantia" w:eastAsia="Times New Roman" w:hAnsi="Constantia"/>
          <w:bCs/>
          <w:sz w:val="20"/>
          <w:szCs w:val="20"/>
        </w:rPr>
        <w:t>relevan</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karena</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penelitian</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lapangan</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belum</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dilaksanakan</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artikel</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ini</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tidak</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mengklaim</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temuan</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empiris</w:t>
      </w:r>
      <w:proofErr w:type="spellEnd"/>
      <w:r w:rsidR="001E43FA" w:rsidRPr="001E43FA">
        <w:rPr>
          <w:rFonts w:ascii="Constantia" w:eastAsia="Times New Roman" w:hAnsi="Constantia"/>
          <w:bCs/>
          <w:sz w:val="20"/>
          <w:szCs w:val="20"/>
        </w:rPr>
        <w:t xml:space="preserve">. Metode yang </w:t>
      </w:r>
      <w:proofErr w:type="spellStart"/>
      <w:r w:rsidR="001E43FA" w:rsidRPr="001E43FA">
        <w:rPr>
          <w:rFonts w:ascii="Constantia" w:eastAsia="Times New Roman" w:hAnsi="Constantia"/>
          <w:bCs/>
          <w:sz w:val="20"/>
          <w:szCs w:val="20"/>
        </w:rPr>
        <w:t>digunakan</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adalah</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kajian</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konseptual</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dengan</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pemetaan</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teori</w:t>
      </w:r>
      <w:proofErr w:type="spellEnd"/>
      <w:r w:rsidR="001E43FA" w:rsidRPr="001E43FA">
        <w:rPr>
          <w:rFonts w:ascii="Constantia" w:eastAsia="Times New Roman" w:hAnsi="Constantia"/>
          <w:bCs/>
          <w:sz w:val="20"/>
          <w:szCs w:val="20"/>
        </w:rPr>
        <w:t xml:space="preserve"> dan </w:t>
      </w:r>
      <w:proofErr w:type="spellStart"/>
      <w:r w:rsidR="001E43FA" w:rsidRPr="001E43FA">
        <w:rPr>
          <w:rFonts w:ascii="Constantia" w:eastAsia="Times New Roman" w:hAnsi="Constantia"/>
          <w:bCs/>
          <w:sz w:val="20"/>
          <w:szCs w:val="20"/>
        </w:rPr>
        <w:t>penelitian</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terdahulu</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kemudian</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disintesis</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menjadi</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kerangka</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analitis</w:t>
      </w:r>
      <w:proofErr w:type="spellEnd"/>
      <w:r w:rsidR="001E43FA" w:rsidRPr="001E43FA">
        <w:rPr>
          <w:rFonts w:ascii="Constantia" w:eastAsia="Times New Roman" w:hAnsi="Constantia"/>
          <w:bCs/>
          <w:sz w:val="20"/>
          <w:szCs w:val="20"/>
        </w:rPr>
        <w:t xml:space="preserve"> yang </w:t>
      </w:r>
      <w:proofErr w:type="spellStart"/>
      <w:r w:rsidR="001E43FA" w:rsidRPr="001E43FA">
        <w:rPr>
          <w:rFonts w:ascii="Constantia" w:eastAsia="Times New Roman" w:hAnsi="Constantia"/>
          <w:bCs/>
          <w:sz w:val="20"/>
          <w:szCs w:val="20"/>
        </w:rPr>
        <w:t>relevan</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untuk</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studi</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kasus</w:t>
      </w:r>
      <w:proofErr w:type="spellEnd"/>
      <w:r w:rsidR="001E43FA" w:rsidRPr="001E43FA">
        <w:rPr>
          <w:rFonts w:ascii="Constantia" w:eastAsia="Times New Roman" w:hAnsi="Constantia"/>
          <w:bCs/>
          <w:sz w:val="20"/>
          <w:szCs w:val="20"/>
        </w:rPr>
        <w:t xml:space="preserve"> YPI </w:t>
      </w:r>
      <w:proofErr w:type="spellStart"/>
      <w:r w:rsidR="001E43FA" w:rsidRPr="001E43FA">
        <w:rPr>
          <w:rFonts w:ascii="Constantia" w:eastAsia="Times New Roman" w:hAnsi="Constantia"/>
          <w:bCs/>
          <w:sz w:val="20"/>
          <w:szCs w:val="20"/>
        </w:rPr>
        <w:t>Bahrul</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Ulum</w:t>
      </w:r>
      <w:proofErr w:type="spellEnd"/>
      <w:r w:rsidR="001E43FA" w:rsidRPr="001E43FA">
        <w:rPr>
          <w:rFonts w:ascii="Constantia" w:eastAsia="Times New Roman" w:hAnsi="Constantia"/>
          <w:bCs/>
          <w:sz w:val="20"/>
          <w:szCs w:val="20"/>
        </w:rPr>
        <w:t xml:space="preserve">. Data </w:t>
      </w:r>
      <w:proofErr w:type="spellStart"/>
      <w:r w:rsidR="001E43FA" w:rsidRPr="001E43FA">
        <w:rPr>
          <w:rFonts w:ascii="Constantia" w:eastAsia="Times New Roman" w:hAnsi="Constantia"/>
          <w:bCs/>
          <w:sz w:val="20"/>
          <w:szCs w:val="20"/>
        </w:rPr>
        <w:t>awal</w:t>
      </w:r>
      <w:proofErr w:type="spellEnd"/>
      <w:r w:rsidR="001E43FA" w:rsidRPr="001E43FA">
        <w:rPr>
          <w:rFonts w:ascii="Constantia" w:eastAsia="Times New Roman" w:hAnsi="Constantia"/>
          <w:bCs/>
          <w:sz w:val="20"/>
          <w:szCs w:val="20"/>
        </w:rPr>
        <w:t xml:space="preserve"> proposal </w:t>
      </w:r>
      <w:proofErr w:type="spellStart"/>
      <w:r w:rsidR="001E43FA" w:rsidRPr="001E43FA">
        <w:rPr>
          <w:rFonts w:ascii="Constantia" w:eastAsia="Times New Roman" w:hAnsi="Constantia"/>
          <w:bCs/>
          <w:sz w:val="20"/>
          <w:szCs w:val="20"/>
        </w:rPr>
        <w:t>menunjukkan</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sekitar</w:t>
      </w:r>
      <w:proofErr w:type="spellEnd"/>
      <w:r w:rsidR="001E43FA" w:rsidRPr="001E43FA">
        <w:rPr>
          <w:rFonts w:ascii="Constantia" w:eastAsia="Times New Roman" w:hAnsi="Constantia"/>
          <w:bCs/>
          <w:sz w:val="20"/>
          <w:szCs w:val="20"/>
        </w:rPr>
        <w:t xml:space="preserve"> 101 </w:t>
      </w:r>
      <w:proofErr w:type="spellStart"/>
      <w:r w:rsidR="001E43FA" w:rsidRPr="001E43FA">
        <w:rPr>
          <w:rFonts w:ascii="Constantia" w:eastAsia="Times New Roman" w:hAnsi="Constantia"/>
          <w:bCs/>
          <w:sz w:val="20"/>
          <w:szCs w:val="20"/>
        </w:rPr>
        <w:t>tenaga</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pendidik</w:t>
      </w:r>
      <w:proofErr w:type="spellEnd"/>
      <w:r w:rsidR="001E43FA" w:rsidRPr="001E43FA">
        <w:rPr>
          <w:rFonts w:ascii="Constantia" w:eastAsia="Times New Roman" w:hAnsi="Constantia"/>
          <w:bCs/>
          <w:sz w:val="20"/>
          <w:szCs w:val="20"/>
        </w:rPr>
        <w:t xml:space="preserve"> dan 2.445 </w:t>
      </w:r>
      <w:proofErr w:type="spellStart"/>
      <w:r w:rsidR="001E43FA" w:rsidRPr="001E43FA">
        <w:rPr>
          <w:rFonts w:ascii="Constantia" w:eastAsia="Times New Roman" w:hAnsi="Constantia"/>
          <w:bCs/>
          <w:sz w:val="20"/>
          <w:szCs w:val="20"/>
        </w:rPr>
        <w:t>peserta</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didik</w:t>
      </w:r>
      <w:proofErr w:type="spellEnd"/>
      <w:r w:rsidR="001E43FA" w:rsidRPr="001E43FA">
        <w:rPr>
          <w:rFonts w:ascii="Constantia" w:eastAsia="Times New Roman" w:hAnsi="Constantia"/>
          <w:bCs/>
          <w:sz w:val="20"/>
          <w:szCs w:val="20"/>
        </w:rPr>
        <w:t xml:space="preserve"> pada </w:t>
      </w:r>
      <w:proofErr w:type="spellStart"/>
      <w:r w:rsidR="001E43FA" w:rsidRPr="001E43FA">
        <w:rPr>
          <w:rFonts w:ascii="Constantia" w:eastAsia="Times New Roman" w:hAnsi="Constantia"/>
          <w:bCs/>
          <w:sz w:val="20"/>
          <w:szCs w:val="20"/>
        </w:rPr>
        <w:t>jenjang</w:t>
      </w:r>
      <w:proofErr w:type="spellEnd"/>
      <w:r w:rsidR="001E43FA" w:rsidRPr="001E43FA">
        <w:rPr>
          <w:rFonts w:ascii="Constantia" w:eastAsia="Times New Roman" w:hAnsi="Constantia"/>
          <w:bCs/>
          <w:sz w:val="20"/>
          <w:szCs w:val="20"/>
        </w:rPr>
        <w:t xml:space="preserve"> KB/TK, MI, MTs/SMP, MA, dan SMK; </w:t>
      </w:r>
      <w:proofErr w:type="spellStart"/>
      <w:r w:rsidR="001E43FA" w:rsidRPr="001E43FA">
        <w:rPr>
          <w:rFonts w:ascii="Constantia" w:eastAsia="Times New Roman" w:hAnsi="Constantia"/>
          <w:bCs/>
          <w:sz w:val="20"/>
          <w:szCs w:val="20"/>
        </w:rPr>
        <w:t>angka</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tersebut</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masih</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perlu</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diverifikasi</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melalui</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dokumen</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resmi</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yayasan</w:t>
      </w:r>
      <w:proofErr w:type="spellEnd"/>
      <w:r w:rsidR="001E43FA" w:rsidRPr="001E43FA">
        <w:rPr>
          <w:rFonts w:ascii="Constantia" w:eastAsia="Times New Roman" w:hAnsi="Constantia"/>
          <w:bCs/>
          <w:sz w:val="20"/>
          <w:szCs w:val="20"/>
        </w:rPr>
        <w:t xml:space="preserve">. Kajian </w:t>
      </w:r>
      <w:proofErr w:type="spellStart"/>
      <w:r w:rsidR="001E43FA" w:rsidRPr="001E43FA">
        <w:rPr>
          <w:rFonts w:ascii="Constantia" w:eastAsia="Times New Roman" w:hAnsi="Constantia"/>
          <w:bCs/>
          <w:sz w:val="20"/>
          <w:szCs w:val="20"/>
        </w:rPr>
        <w:t>menunjukkan</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bahwa</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keberlanjutan</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yayasan</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pendidikan</w:t>
      </w:r>
      <w:proofErr w:type="spellEnd"/>
      <w:r w:rsidR="001E43FA" w:rsidRPr="001E43FA">
        <w:rPr>
          <w:rFonts w:ascii="Constantia" w:eastAsia="Times New Roman" w:hAnsi="Constantia"/>
          <w:bCs/>
          <w:sz w:val="20"/>
          <w:szCs w:val="20"/>
        </w:rPr>
        <w:t xml:space="preserve"> Islam </w:t>
      </w:r>
      <w:proofErr w:type="spellStart"/>
      <w:r w:rsidR="001E43FA" w:rsidRPr="001E43FA">
        <w:rPr>
          <w:rFonts w:ascii="Constantia" w:eastAsia="Times New Roman" w:hAnsi="Constantia"/>
          <w:bCs/>
          <w:sz w:val="20"/>
          <w:szCs w:val="20"/>
        </w:rPr>
        <w:t>tidak</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memadai</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jika</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dipahami</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hanya</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sebagai</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pertumbuhan</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peserta</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didik</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atau</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kesehatan</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finansial</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Keberlanjutan</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perlu</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dibaca</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sebagai</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konfigurasi</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antara</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legitimasi</w:t>
      </w:r>
      <w:proofErr w:type="spellEnd"/>
      <w:r w:rsidR="001E43FA" w:rsidRPr="001E43FA">
        <w:rPr>
          <w:rFonts w:ascii="Constantia" w:eastAsia="Times New Roman" w:hAnsi="Constantia"/>
          <w:bCs/>
          <w:sz w:val="20"/>
          <w:szCs w:val="20"/>
        </w:rPr>
        <w:t xml:space="preserve"> dan </w:t>
      </w:r>
      <w:proofErr w:type="spellStart"/>
      <w:r w:rsidR="001E43FA" w:rsidRPr="001E43FA">
        <w:rPr>
          <w:rFonts w:ascii="Constantia" w:eastAsia="Times New Roman" w:hAnsi="Constantia"/>
          <w:bCs/>
          <w:sz w:val="20"/>
          <w:szCs w:val="20"/>
        </w:rPr>
        <w:t>kepercayaan</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arah</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kepemimpinan</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kemampuan</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mengelola</w:t>
      </w:r>
      <w:proofErr w:type="spellEnd"/>
      <w:r w:rsidR="001E43FA" w:rsidRPr="001E43FA">
        <w:rPr>
          <w:rFonts w:ascii="Constantia" w:eastAsia="Times New Roman" w:hAnsi="Constantia"/>
          <w:bCs/>
          <w:sz w:val="20"/>
          <w:szCs w:val="20"/>
        </w:rPr>
        <w:t xml:space="preserve"> dan </w:t>
      </w:r>
      <w:proofErr w:type="spellStart"/>
      <w:r w:rsidR="001E43FA" w:rsidRPr="001E43FA">
        <w:rPr>
          <w:rFonts w:ascii="Constantia" w:eastAsia="Times New Roman" w:hAnsi="Constantia"/>
          <w:bCs/>
          <w:sz w:val="20"/>
          <w:szCs w:val="20"/>
        </w:rPr>
        <w:t>mendiversifikasi</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sumber</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pembiayaan</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serta</w:t>
      </w:r>
      <w:proofErr w:type="spellEnd"/>
      <w:r w:rsidR="001E43FA" w:rsidRPr="001E43FA">
        <w:rPr>
          <w:rFonts w:ascii="Constantia" w:eastAsia="Times New Roman" w:hAnsi="Constantia"/>
          <w:bCs/>
          <w:sz w:val="20"/>
          <w:szCs w:val="20"/>
        </w:rPr>
        <w:t xml:space="preserve"> tata </w:t>
      </w:r>
      <w:proofErr w:type="spellStart"/>
      <w:r w:rsidR="001E43FA" w:rsidRPr="001E43FA">
        <w:rPr>
          <w:rFonts w:ascii="Constantia" w:eastAsia="Times New Roman" w:hAnsi="Constantia"/>
          <w:bCs/>
          <w:sz w:val="20"/>
          <w:szCs w:val="20"/>
        </w:rPr>
        <w:t>kelola</w:t>
      </w:r>
      <w:proofErr w:type="spellEnd"/>
      <w:r w:rsidR="001E43FA" w:rsidRPr="001E43FA">
        <w:rPr>
          <w:rFonts w:ascii="Constantia" w:eastAsia="Times New Roman" w:hAnsi="Constantia"/>
          <w:bCs/>
          <w:sz w:val="20"/>
          <w:szCs w:val="20"/>
        </w:rPr>
        <w:t xml:space="preserve"> yang </w:t>
      </w:r>
      <w:proofErr w:type="spellStart"/>
      <w:r w:rsidR="001E43FA" w:rsidRPr="001E43FA">
        <w:rPr>
          <w:rFonts w:ascii="Constantia" w:eastAsia="Times New Roman" w:hAnsi="Constantia"/>
          <w:bCs/>
          <w:sz w:val="20"/>
          <w:szCs w:val="20"/>
        </w:rPr>
        <w:t>berlandaskan</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amanah</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keadilan</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transparansi</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akuntabilitas</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syura</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ihsan</w:t>
      </w:r>
      <w:proofErr w:type="spellEnd"/>
      <w:r w:rsidR="001E43FA" w:rsidRPr="001E43FA">
        <w:rPr>
          <w:rFonts w:ascii="Constantia" w:eastAsia="Times New Roman" w:hAnsi="Constantia"/>
          <w:bCs/>
          <w:sz w:val="20"/>
          <w:szCs w:val="20"/>
        </w:rPr>
        <w:t xml:space="preserve">, dan </w:t>
      </w:r>
      <w:proofErr w:type="spellStart"/>
      <w:r w:rsidR="001E43FA" w:rsidRPr="001E43FA">
        <w:rPr>
          <w:rFonts w:ascii="Constantia" w:eastAsia="Times New Roman" w:hAnsi="Constantia"/>
          <w:bCs/>
          <w:sz w:val="20"/>
          <w:szCs w:val="20"/>
        </w:rPr>
        <w:t>maslahah</w:t>
      </w:r>
      <w:proofErr w:type="spellEnd"/>
      <w:r w:rsidR="001E43FA" w:rsidRPr="001E43FA">
        <w:rPr>
          <w:rFonts w:ascii="Constantia" w:eastAsia="Times New Roman" w:hAnsi="Constantia"/>
          <w:bCs/>
          <w:sz w:val="20"/>
          <w:szCs w:val="20"/>
        </w:rPr>
        <w:t xml:space="preserve">. Model yang </w:t>
      </w:r>
      <w:proofErr w:type="spellStart"/>
      <w:r w:rsidR="001E43FA" w:rsidRPr="001E43FA">
        <w:rPr>
          <w:rFonts w:ascii="Constantia" w:eastAsia="Times New Roman" w:hAnsi="Constantia"/>
          <w:bCs/>
          <w:sz w:val="20"/>
          <w:szCs w:val="20"/>
        </w:rPr>
        <w:t>diusulkan</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menempatkan</w:t>
      </w:r>
      <w:proofErr w:type="spellEnd"/>
      <w:r w:rsidR="001E43FA" w:rsidRPr="001E43FA">
        <w:rPr>
          <w:rFonts w:ascii="Constantia" w:eastAsia="Times New Roman" w:hAnsi="Constantia"/>
          <w:bCs/>
          <w:sz w:val="20"/>
          <w:szCs w:val="20"/>
        </w:rPr>
        <w:t xml:space="preserve"> Islamic Governance </w:t>
      </w:r>
      <w:proofErr w:type="spellStart"/>
      <w:r w:rsidR="001E43FA" w:rsidRPr="001E43FA">
        <w:rPr>
          <w:rFonts w:ascii="Constantia" w:eastAsia="Times New Roman" w:hAnsi="Constantia"/>
          <w:bCs/>
          <w:sz w:val="20"/>
          <w:szCs w:val="20"/>
        </w:rPr>
        <w:t>sebagai</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kerangka</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normatif</w:t>
      </w:r>
      <w:proofErr w:type="spellEnd"/>
      <w:r w:rsidR="001E43FA" w:rsidRPr="001E43FA">
        <w:rPr>
          <w:rFonts w:ascii="Constantia" w:eastAsia="Times New Roman" w:hAnsi="Constantia"/>
          <w:bCs/>
          <w:sz w:val="20"/>
          <w:szCs w:val="20"/>
        </w:rPr>
        <w:t xml:space="preserve"> yang </w:t>
      </w:r>
      <w:proofErr w:type="spellStart"/>
      <w:r w:rsidR="001E43FA" w:rsidRPr="001E43FA">
        <w:rPr>
          <w:rFonts w:ascii="Constantia" w:eastAsia="Times New Roman" w:hAnsi="Constantia"/>
          <w:bCs/>
          <w:sz w:val="20"/>
          <w:szCs w:val="20"/>
        </w:rPr>
        <w:t>menghubungkan</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ketiga</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elemen</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strategis</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dengan</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keberlanjutan</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kelembagaan</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finansial</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layanan</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pendidikan</w:t>
      </w:r>
      <w:proofErr w:type="spellEnd"/>
      <w:r w:rsidR="001E43FA" w:rsidRPr="001E43FA">
        <w:rPr>
          <w:rFonts w:ascii="Constantia" w:eastAsia="Times New Roman" w:hAnsi="Constantia"/>
          <w:bCs/>
          <w:sz w:val="20"/>
          <w:szCs w:val="20"/>
        </w:rPr>
        <w:t xml:space="preserve">, stakeholder, dan </w:t>
      </w:r>
      <w:proofErr w:type="spellStart"/>
      <w:r w:rsidR="001E43FA" w:rsidRPr="001E43FA">
        <w:rPr>
          <w:rFonts w:ascii="Constantia" w:eastAsia="Times New Roman" w:hAnsi="Constantia"/>
          <w:bCs/>
          <w:sz w:val="20"/>
          <w:szCs w:val="20"/>
        </w:rPr>
        <w:t>adaptasi</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organisasi</w:t>
      </w:r>
      <w:proofErr w:type="spellEnd"/>
      <w:r w:rsidR="001E43FA" w:rsidRPr="001E43FA">
        <w:rPr>
          <w:rFonts w:ascii="Constantia" w:eastAsia="Times New Roman" w:hAnsi="Constantia"/>
          <w:bCs/>
          <w:sz w:val="20"/>
          <w:szCs w:val="20"/>
        </w:rPr>
        <w:t xml:space="preserve">. Artikel </w:t>
      </w:r>
      <w:proofErr w:type="spellStart"/>
      <w:r w:rsidR="001E43FA" w:rsidRPr="001E43FA">
        <w:rPr>
          <w:rFonts w:ascii="Constantia" w:eastAsia="Times New Roman" w:hAnsi="Constantia"/>
          <w:bCs/>
          <w:sz w:val="20"/>
          <w:szCs w:val="20"/>
        </w:rPr>
        <w:t>ini</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menghasilkan</w:t>
      </w:r>
      <w:proofErr w:type="spellEnd"/>
      <w:r w:rsidR="001E43FA" w:rsidRPr="001E43FA">
        <w:rPr>
          <w:rFonts w:ascii="Constantia" w:eastAsia="Times New Roman" w:hAnsi="Constantia"/>
          <w:bCs/>
          <w:sz w:val="20"/>
          <w:szCs w:val="20"/>
        </w:rPr>
        <w:t xml:space="preserve"> lima </w:t>
      </w:r>
      <w:proofErr w:type="spellStart"/>
      <w:r w:rsidR="001E43FA" w:rsidRPr="001E43FA">
        <w:rPr>
          <w:rFonts w:ascii="Constantia" w:eastAsia="Times New Roman" w:hAnsi="Constantia"/>
          <w:bCs/>
          <w:sz w:val="20"/>
          <w:szCs w:val="20"/>
        </w:rPr>
        <w:t>proposisi</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konseptual</w:t>
      </w:r>
      <w:proofErr w:type="spellEnd"/>
      <w:r w:rsidR="001E43FA" w:rsidRPr="001E43FA">
        <w:rPr>
          <w:rFonts w:ascii="Constantia" w:eastAsia="Times New Roman" w:hAnsi="Constantia"/>
          <w:bCs/>
          <w:sz w:val="20"/>
          <w:szCs w:val="20"/>
        </w:rPr>
        <w:t xml:space="preserve"> yang </w:t>
      </w:r>
      <w:proofErr w:type="spellStart"/>
      <w:r w:rsidR="001E43FA" w:rsidRPr="001E43FA">
        <w:rPr>
          <w:rFonts w:ascii="Constantia" w:eastAsia="Times New Roman" w:hAnsi="Constantia"/>
          <w:bCs/>
          <w:sz w:val="20"/>
          <w:szCs w:val="20"/>
        </w:rPr>
        <w:t>dapat</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diuji</w:t>
      </w:r>
      <w:proofErr w:type="spellEnd"/>
      <w:r w:rsidR="001E43FA" w:rsidRPr="001E43FA">
        <w:rPr>
          <w:rFonts w:ascii="Constantia" w:eastAsia="Times New Roman" w:hAnsi="Constantia"/>
          <w:bCs/>
          <w:sz w:val="20"/>
          <w:szCs w:val="20"/>
        </w:rPr>
        <w:t xml:space="preserve"> dan </w:t>
      </w:r>
      <w:proofErr w:type="spellStart"/>
      <w:r w:rsidR="001E43FA" w:rsidRPr="001E43FA">
        <w:rPr>
          <w:rFonts w:ascii="Constantia" w:eastAsia="Times New Roman" w:hAnsi="Constantia"/>
          <w:bCs/>
          <w:sz w:val="20"/>
          <w:szCs w:val="20"/>
        </w:rPr>
        <w:t>dikembangkan</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melalui</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penelitian</w:t>
      </w:r>
      <w:proofErr w:type="spellEnd"/>
      <w:r w:rsidR="001E43FA" w:rsidRPr="001E43FA">
        <w:rPr>
          <w:rFonts w:ascii="Constantia" w:eastAsia="Times New Roman" w:hAnsi="Constantia"/>
          <w:bCs/>
          <w:sz w:val="20"/>
          <w:szCs w:val="20"/>
        </w:rPr>
        <w:t xml:space="preserve"> </w:t>
      </w:r>
      <w:proofErr w:type="spellStart"/>
      <w:r w:rsidR="001E43FA" w:rsidRPr="001E43FA">
        <w:rPr>
          <w:rFonts w:ascii="Constantia" w:eastAsia="Times New Roman" w:hAnsi="Constantia"/>
          <w:bCs/>
          <w:sz w:val="20"/>
          <w:szCs w:val="20"/>
        </w:rPr>
        <w:t>lapangan</w:t>
      </w:r>
      <w:proofErr w:type="spellEnd"/>
      <w:r w:rsidRPr="0001454A">
        <w:rPr>
          <w:rFonts w:ascii="Constantia" w:hAnsi="Constantia"/>
          <w:bCs/>
          <w:sz w:val="20"/>
          <w:szCs w:val="20"/>
        </w:rPr>
        <w:t>.</w:t>
      </w:r>
    </w:p>
    <w:p w14:paraId="467BF3AA" w14:textId="77777777" w:rsidR="00562E2B" w:rsidRPr="00A96B0F" w:rsidRDefault="00562E2B" w:rsidP="00562E2B">
      <w:pPr>
        <w:spacing w:after="0" w:line="240" w:lineRule="auto"/>
        <w:rPr>
          <w:rFonts w:ascii="Constantia" w:eastAsia="Times New Roman" w:hAnsi="Constantia"/>
          <w:bCs/>
          <w:sz w:val="20"/>
          <w:szCs w:val="20"/>
        </w:rPr>
      </w:pPr>
    </w:p>
    <w:p w14:paraId="4EFCE661" w14:textId="5406E031" w:rsidR="005E48E7" w:rsidRPr="0062178A" w:rsidRDefault="0001454A" w:rsidP="00562E2B">
      <w:pPr>
        <w:pStyle w:val="Keywords"/>
        <w:jc w:val="both"/>
        <w:rPr>
          <w:rFonts w:ascii="Constantia" w:hAnsi="Constantia"/>
          <w:sz w:val="20"/>
          <w:szCs w:val="20"/>
        </w:rPr>
      </w:pPr>
      <w:r w:rsidRPr="0001454A">
        <w:rPr>
          <w:rFonts w:ascii="Constantia" w:hAnsi="Constantia"/>
          <w:b/>
          <w:bCs/>
          <w:sz w:val="20"/>
          <w:szCs w:val="20"/>
        </w:rPr>
        <w:t xml:space="preserve">Kata </w:t>
      </w:r>
      <w:proofErr w:type="spellStart"/>
      <w:r w:rsidRPr="0001454A">
        <w:rPr>
          <w:rFonts w:ascii="Constantia" w:hAnsi="Constantia"/>
          <w:b/>
          <w:bCs/>
          <w:sz w:val="20"/>
          <w:szCs w:val="20"/>
        </w:rPr>
        <w:t>kunci</w:t>
      </w:r>
      <w:proofErr w:type="spellEnd"/>
      <w:r w:rsidRPr="0001454A">
        <w:rPr>
          <w:rFonts w:ascii="Constantia" w:hAnsi="Constantia"/>
          <w:sz w:val="20"/>
          <w:szCs w:val="20"/>
        </w:rPr>
        <w:t xml:space="preserve">: </w:t>
      </w:r>
      <w:r w:rsidR="00901BD2" w:rsidRPr="00901BD2">
        <w:rPr>
          <w:rFonts w:ascii="Constantia" w:hAnsi="Constantia"/>
          <w:sz w:val="20"/>
          <w:szCs w:val="20"/>
        </w:rPr>
        <w:t xml:space="preserve">Sustainable Islamic Governance, Strategic Branding, </w:t>
      </w:r>
      <w:proofErr w:type="spellStart"/>
      <w:r w:rsidR="00901BD2" w:rsidRPr="00901BD2">
        <w:rPr>
          <w:rFonts w:ascii="Constantia" w:hAnsi="Constantia"/>
          <w:sz w:val="20"/>
          <w:szCs w:val="20"/>
        </w:rPr>
        <w:t>Kepemimpinan</w:t>
      </w:r>
      <w:proofErr w:type="spellEnd"/>
      <w:r w:rsidR="00901BD2" w:rsidRPr="00901BD2">
        <w:rPr>
          <w:rFonts w:ascii="Constantia" w:hAnsi="Constantia"/>
          <w:sz w:val="20"/>
          <w:szCs w:val="20"/>
        </w:rPr>
        <w:t xml:space="preserve">, Financial Engineering, YPI </w:t>
      </w:r>
      <w:proofErr w:type="spellStart"/>
      <w:r w:rsidR="00901BD2" w:rsidRPr="00901BD2">
        <w:rPr>
          <w:rFonts w:ascii="Constantia" w:hAnsi="Constantia"/>
          <w:sz w:val="20"/>
          <w:szCs w:val="20"/>
        </w:rPr>
        <w:t>Bahrul</w:t>
      </w:r>
      <w:proofErr w:type="spellEnd"/>
      <w:r w:rsidR="00901BD2" w:rsidRPr="00901BD2">
        <w:rPr>
          <w:rFonts w:ascii="Constantia" w:hAnsi="Constantia"/>
          <w:sz w:val="20"/>
          <w:szCs w:val="20"/>
        </w:rPr>
        <w:t xml:space="preserve"> </w:t>
      </w:r>
      <w:proofErr w:type="spellStart"/>
      <w:r w:rsidR="00901BD2" w:rsidRPr="00901BD2">
        <w:rPr>
          <w:rFonts w:ascii="Constantia" w:hAnsi="Constantia"/>
          <w:sz w:val="20"/>
          <w:szCs w:val="20"/>
        </w:rPr>
        <w:t>Ulum</w:t>
      </w:r>
      <w:proofErr w:type="spellEnd"/>
      <w:r w:rsidR="00A96B0F" w:rsidRPr="00A96B0F">
        <w:rPr>
          <w:rFonts w:ascii="Constantia" w:hAnsi="Constantia"/>
          <w:sz w:val="20"/>
          <w:szCs w:val="20"/>
        </w:rPr>
        <w:t>.</w:t>
      </w:r>
    </w:p>
    <w:p w14:paraId="7454AAE3" w14:textId="77777777" w:rsidR="00562E2B" w:rsidRDefault="00562E2B" w:rsidP="00562E2B">
      <w:pPr>
        <w:spacing w:after="0" w:line="240" w:lineRule="auto"/>
        <w:rPr>
          <w:rFonts w:ascii="Constantia" w:eastAsia="Times New Roman" w:hAnsi="Constantia"/>
          <w:b/>
          <w:sz w:val="24"/>
          <w:szCs w:val="24"/>
        </w:rPr>
      </w:pPr>
    </w:p>
    <w:p w14:paraId="41F6D0DB" w14:textId="656FBC8F" w:rsidR="00562E2B" w:rsidRPr="00AF3C16" w:rsidRDefault="0075616D" w:rsidP="00AF3C16">
      <w:pPr>
        <w:spacing w:after="0" w:line="240" w:lineRule="auto"/>
        <w:rPr>
          <w:rFonts w:ascii="Constantia" w:eastAsia="Times New Roman" w:hAnsi="Constantia"/>
          <w:b/>
          <w:sz w:val="24"/>
          <w:szCs w:val="24"/>
        </w:rPr>
      </w:pPr>
      <w:r>
        <w:rPr>
          <w:rFonts w:ascii="Constantia" w:eastAsia="Times New Roman" w:hAnsi="Constantia"/>
          <w:b/>
          <w:sz w:val="24"/>
          <w:szCs w:val="24"/>
        </w:rPr>
        <w:t>PENDAHULUAN</w:t>
      </w:r>
    </w:p>
    <w:p w14:paraId="6D6FDF30" w14:textId="77777777" w:rsidR="00901BD2" w:rsidRPr="00AF3C16" w:rsidRDefault="00901BD2" w:rsidP="00AF3C16">
      <w:pPr>
        <w:pStyle w:val="TeksIsi"/>
        <w:spacing w:after="0"/>
        <w:ind w:firstLine="720"/>
        <w:jc w:val="both"/>
        <w:rPr>
          <w:rFonts w:ascii="Constantia" w:hAnsi="Constantia"/>
        </w:rPr>
      </w:pPr>
      <w:r w:rsidRPr="00AF3C16">
        <w:rPr>
          <w:rFonts w:ascii="Constantia" w:hAnsi="Constantia"/>
        </w:rPr>
        <w:t>Perubahan sosial, ekonomi, teknologi, dan pola persaingan pendidikan membuat keberlanjutan menjadi persoalan strategis bagi yayasan pendidikan Islam. Yayasan tidak hanya dituntut mempertahankan kegiatan belajar mengajar, tetapi juga menjaga kesinambungan misi, kualitas layanan, sumber daya manusia, aset, kesehatan finansial, reputasi, dan kepercayaan stakeholder. Pada saat yang sama, yayasan pendidikan Islam mempunyai karakter kelembagaan yang khas karena tujuan sosial dan keagamaan harus berjalan bersama kebutuhan profesionalisme organisasi. Tantangan tersebut menuntut tata kelola yang mampu mempertemukan nilai, strategi, dan kapasitas organisasi.</w:t>
      </w:r>
    </w:p>
    <w:p w14:paraId="77D2378F" w14:textId="77777777" w:rsidR="00901BD2" w:rsidRPr="00AF3C16" w:rsidRDefault="00901BD2" w:rsidP="00AF3C16">
      <w:pPr>
        <w:pStyle w:val="TeksIsi"/>
        <w:spacing w:after="0"/>
        <w:ind w:firstLine="720"/>
        <w:jc w:val="both"/>
        <w:rPr>
          <w:rFonts w:ascii="Constantia" w:hAnsi="Constantia"/>
        </w:rPr>
      </w:pPr>
      <w:r w:rsidRPr="00AF3C16">
        <w:rPr>
          <w:rFonts w:ascii="Constantia" w:hAnsi="Constantia"/>
        </w:rPr>
        <w:t xml:space="preserve">Dalam konteks pendidikan Islam, keberlanjutan tidak seharusnya direduksi menjadi kemampuan memperoleh pendapatan yang cukup. Keberlanjutan juga menyangkut kemampuan organisasi menjaga legitimasi sosial, mempertahankan mutu layanan, mengembangkan sumber daya, melakukan regenerasi kepemimpinan, mengelola perubahan, dan memastikan bahwa pertumbuhan tidak memutus hubungan dengan misi keislaman. Perspektif ini menjadikan governance sebagai isu sentral. Tata kelola yang baik harus memberi arah terhadap keputusan strategis </w:t>
      </w:r>
      <w:r w:rsidRPr="00AF3C16">
        <w:rPr>
          <w:rFonts w:ascii="Constantia" w:hAnsi="Constantia"/>
        </w:rPr>
        <w:lastRenderedPageBreak/>
        <w:t>sekaligus menyediakan mekanisme agar keputusan tersebut dapat dipertanggungjawabkan.</w:t>
      </w:r>
    </w:p>
    <w:p w14:paraId="56AA645B" w14:textId="77777777" w:rsidR="00901BD2" w:rsidRPr="00AF3C16" w:rsidRDefault="00901BD2" w:rsidP="00AF3C16">
      <w:pPr>
        <w:pStyle w:val="TeksIsi"/>
        <w:spacing w:after="0"/>
        <w:ind w:firstLine="720"/>
        <w:jc w:val="both"/>
        <w:rPr>
          <w:rFonts w:ascii="Constantia" w:hAnsi="Constantia"/>
        </w:rPr>
      </w:pPr>
      <w:r w:rsidRPr="00AF3C16">
        <w:rPr>
          <w:rFonts w:ascii="Constantia" w:hAnsi="Constantia"/>
        </w:rPr>
        <w:t>Yayasan Pendidikan Islam Bahrul Ulum di Kecamatan Menganti, Kabupaten Gresik, dipilih sebagai konteks kasus yang penting untuk pengembangan model tersebut. Berdasarkan data awal dalam proposal disertasi, YPI Bahrul Ulum memiliki sekitar 101 tenaga pendidik dan 2.445 peserta didik serta menyelenggarakan pendidikan pada jenjang KB/TK, MI, MTs/SMP, MA, dan SMK. Data ini masih bersifat awal dan harus diverifikasi melalui dokumen resmi yayasan. Meskipun demikian, skala dan rentang layanan tersebut menunjukkan organisasi pendidikan yang membutuhkan kapasitas tata kelola, kepemimpinan, sumber daya, dan pembiayaan yang memadai.</w:t>
      </w:r>
    </w:p>
    <w:p w14:paraId="61D8D731" w14:textId="77777777" w:rsidR="00901BD2" w:rsidRPr="00AF3C16" w:rsidRDefault="00901BD2" w:rsidP="00AF3C16">
      <w:pPr>
        <w:pStyle w:val="TeksIsi"/>
        <w:spacing w:after="0"/>
        <w:ind w:firstLine="720"/>
        <w:jc w:val="both"/>
        <w:rPr>
          <w:rFonts w:ascii="Constantia" w:hAnsi="Constantia"/>
        </w:rPr>
      </w:pPr>
      <w:r w:rsidRPr="00AF3C16">
        <w:rPr>
          <w:rFonts w:ascii="Constantia" w:hAnsi="Constantia"/>
        </w:rPr>
        <w:t>Data awal tersebut tidak boleh langsung ditafsirkan sebagai bukti efisiensi atau keberhasilan. Proposal justru menempatkan kondisi YPI Bahrul Ulum sebagai fenomena yang perlu ditelusuri: bagaimana sumber daya dikelola, bagaimana keputusan strategis dibuat, bagaimana pembiayaan pendidikan dirancang, bagaimana kepercayaan masyarakat dibangun, dan bagaimana kepemimpinan mengarahkan organisasi menghadapi perubahan. Pertanyaan tersebut lebih substantif daripada sekadar membandingkan jumlah peserta didik atau guru karena menyentuh mekanisme yang membuat organisasi dapat bertahan dan berkembang.</w:t>
      </w:r>
    </w:p>
    <w:p w14:paraId="56C44E5D" w14:textId="77777777" w:rsidR="00901BD2" w:rsidRPr="00AF3C16" w:rsidRDefault="00901BD2" w:rsidP="00AF3C16">
      <w:pPr>
        <w:pStyle w:val="TeksIsi"/>
        <w:spacing w:after="0"/>
        <w:ind w:firstLine="720"/>
        <w:jc w:val="both"/>
        <w:rPr>
          <w:rFonts w:ascii="Constantia" w:hAnsi="Constantia"/>
        </w:rPr>
      </w:pPr>
      <w:r w:rsidRPr="00AF3C16">
        <w:rPr>
          <w:rFonts w:ascii="Constantia" w:hAnsi="Constantia"/>
        </w:rPr>
        <w:t>Pada sisi pertama, Strategic Branding menjadi relevan karena masyarakat memilih lembaga pendidikan berdasarkan kombinasi kualitas, reputasi, nilai, pengalaman layanan, komunikasi, fasilitas, program unggulan, dan kepercayaan. Branding pendidikan karena itu bukan sekadar promosi. Brand menjadi representasi dari janji dan pengalaman stakeholder. Kajian tentang school branding di Indonesia menunjukkan hubungan antara strategi komunikasi, citra, reputasi, dan kepercayaan publik, sementara studi tentang branding pendidikan Islam menegaskan pentingnya positioning, identity, dan brand personality dalam membentuk persepsi stakeholder (Budiarti et al., 2023; Irawati et al., 2025; Badarwan et al., 2026).</w:t>
      </w:r>
    </w:p>
    <w:p w14:paraId="43FF1E47" w14:textId="77777777" w:rsidR="00901BD2" w:rsidRPr="00AF3C16" w:rsidRDefault="00901BD2" w:rsidP="00AF3C16">
      <w:pPr>
        <w:pStyle w:val="TeksIsi"/>
        <w:spacing w:after="0"/>
        <w:ind w:firstLine="720"/>
        <w:jc w:val="both"/>
        <w:rPr>
          <w:rFonts w:ascii="Constantia" w:hAnsi="Constantia"/>
        </w:rPr>
      </w:pPr>
      <w:r w:rsidRPr="00AF3C16">
        <w:rPr>
          <w:rFonts w:ascii="Constantia" w:hAnsi="Constantia"/>
          <w:lang w:val="it-IT"/>
        </w:rPr>
        <w:t xml:space="preserve">Pada sisi kedua, kepemimpinan berfungsi sebagai pengarah integrasi. </w:t>
      </w:r>
      <w:r w:rsidRPr="00AF3C16">
        <w:rPr>
          <w:rFonts w:ascii="Constantia" w:hAnsi="Constantia"/>
        </w:rPr>
        <w:t>Pemimpin yayasan menentukan visi, prioritas, pola pengambilan keputusan, pengembangan sumber daya manusia, pengelolaan perubahan, hubungan stakeholder, serta respons terhadap risiko. Literatur mengenai sustainability leadership di pendidikan tinggi menunjukkan bahwa kepemimpinan berkelanjutan bekerja melalui reorientasi misi, stewardship, dan penguatan komitmen stakeholder (Aung &amp; Hallinger, 2023). Studi lain menunjukkan bahwa sustainable leadership dapat menjadi mekanisme yang menghubungkan kapasitas organisasi dengan inovasi dan kinerja berkelanjutan (Iqbal &amp; Ahmad, 2021; Liao, 2022).</w:t>
      </w:r>
    </w:p>
    <w:p w14:paraId="2D395120" w14:textId="77777777" w:rsidR="00901BD2" w:rsidRPr="00AF3C16" w:rsidRDefault="00901BD2" w:rsidP="00AF3C16">
      <w:pPr>
        <w:pStyle w:val="TeksIsi"/>
        <w:spacing w:after="0"/>
        <w:ind w:firstLine="720"/>
        <w:jc w:val="both"/>
        <w:rPr>
          <w:rFonts w:ascii="Constantia" w:hAnsi="Constantia"/>
        </w:rPr>
      </w:pPr>
      <w:r w:rsidRPr="00AF3C16">
        <w:rPr>
          <w:rFonts w:ascii="Constantia" w:hAnsi="Constantia"/>
        </w:rPr>
        <w:t xml:space="preserve">Pada sisi ketiga, Financial Engineering digunakan dalam artikel ini sebagai istilah konseptual untuk menjelaskan kemampuan yayasan merancang, memilih, mengombinasikan, dan mengelola sumber pembiayaan untuk mendukung misi pendidikan. Istilah tersebut tidak dimaksudkan sebagai rekayasa instrumen keuangan yang spekulatif, melainkan desain pembiayaan organisasi yang memperhatikan kebutuhan, kapasitas, risiko, legalitas, akuntabilitas, dan kesinambungan. Literatur nonprofit menunjukkan bahwa diversifikasi pendapatan dapat berhubungan dengan stabilitas finansial, tetapi efeknya tidak otomatis positif; desain dan komposisi sumber </w:t>
      </w:r>
      <w:r w:rsidRPr="00AF3C16">
        <w:rPr>
          <w:rFonts w:ascii="Constantia" w:hAnsi="Constantia"/>
        </w:rPr>
        <w:lastRenderedPageBreak/>
        <w:t>pendapatan tetap menentukan (Carroll &amp; Stater, 2009; Hung &amp; Hager, 2019; Liu &amp; Kim, 2022; Yan, 2023).</w:t>
      </w:r>
    </w:p>
    <w:p w14:paraId="0AEA0F78" w14:textId="77777777" w:rsidR="00901BD2" w:rsidRPr="00AF3C16" w:rsidRDefault="00901BD2" w:rsidP="00AF3C16">
      <w:pPr>
        <w:pStyle w:val="TeksIsi"/>
        <w:spacing w:after="0"/>
        <w:ind w:firstLine="720"/>
        <w:jc w:val="both"/>
        <w:rPr>
          <w:rFonts w:ascii="Constantia" w:hAnsi="Constantia"/>
        </w:rPr>
      </w:pPr>
      <w:r w:rsidRPr="00AF3C16">
        <w:rPr>
          <w:rFonts w:ascii="Constantia" w:hAnsi="Constantia"/>
        </w:rPr>
        <w:t>Ketiga elemen tersebut belum cukup jika berjalan sendiri-sendiri. Branding tanpa kualitas dan governance dapat menghasilkan kesenjangan antara janji dan pengalaman. Kepemimpinan tanpa sistem akuntabilitas dapat menghasilkan ketergantungan pada figur. Strategi pembiayaan tanpa prinsip tata kelola dapat menimbulkan risiko, ketidakjelasan tanggung jawab, atau beban jangka panjang. Karena itu, artikel ini menempatkan Islamic Governance sebagai kerangka normatif yang menghubungkan Strategic Branding, kepemimpinan, dan Financial Engineering dengan keberlanjutan.</w:t>
      </w:r>
    </w:p>
    <w:p w14:paraId="50603613" w14:textId="77777777" w:rsidR="00901BD2" w:rsidRPr="00AF3C16" w:rsidRDefault="00901BD2" w:rsidP="00AF3C16">
      <w:pPr>
        <w:pStyle w:val="TeksIsi"/>
        <w:spacing w:after="0"/>
        <w:ind w:firstLine="720"/>
        <w:jc w:val="both"/>
        <w:rPr>
          <w:rFonts w:ascii="Constantia" w:hAnsi="Constantia"/>
        </w:rPr>
      </w:pPr>
      <w:r w:rsidRPr="00AF3C16">
        <w:rPr>
          <w:rFonts w:ascii="Constantia" w:hAnsi="Constantia"/>
        </w:rPr>
        <w:t>Research gap artikel ini terletak pada keterbatasan kajian yang secara integratif menjelaskan ketiga elemen tersebut dalam konteks yayasan pendidikan Islam. Kajian branding pendidikan banyak menekankan citra, komunikasi, dan kepercayaan; kajian kepemimpinan menekankan visi, perubahan, budaya, dan kualitas; sedangkan kajian finansial menekankan diversifikasi pendapatan dan kesehatan keuangan. Masing-masing penting, tetapi belum memberikan penjelasan yang cukup mengenai bagaimana ketiganya dikonfigurasikan melalui prinsip Islamic Governance untuk membentuk keberlanjutan yayasan pendidikan Islam.</w:t>
      </w:r>
    </w:p>
    <w:p w14:paraId="55BF7362" w14:textId="60199C17" w:rsidR="007107F2" w:rsidRPr="00F547CD" w:rsidRDefault="00901BD2" w:rsidP="00AF3C16">
      <w:pPr>
        <w:pStyle w:val="TeksIsi"/>
        <w:spacing w:after="0"/>
        <w:ind w:right="134" w:firstLine="720"/>
        <w:jc w:val="both"/>
        <w:rPr>
          <w:rFonts w:ascii="Constantia" w:hAnsi="Constantia"/>
        </w:rPr>
      </w:pPr>
      <w:r w:rsidRPr="00AF3C16">
        <w:rPr>
          <w:rFonts w:ascii="Constantia" w:hAnsi="Constantia"/>
        </w:rPr>
        <w:t>Artikel ini bertujuan membangun model konseptual Sustainable Islamic Governance yang relevan untuk studi kasus YPI Bahrul Ulum. Kontribusi artikel bukan klaim bahwa model tersebut telah terbukti di lapangan, melainkan menyediakan kerangka teoritis dan proposisi yang dapat menjadi dasar penelitian empiris. Dengan posisi tersebut, artikel dapat berfungsi sebagai artikel konseptual sekaligus jembatan antara proposal disertasi dan penelitian lapangan</w:t>
      </w:r>
      <w:r w:rsidRPr="00F547CD">
        <w:rPr>
          <w:rFonts w:ascii="Constantia" w:hAnsi="Constantia"/>
        </w:rPr>
        <w:t xml:space="preserve">. </w:t>
      </w:r>
    </w:p>
    <w:p w14:paraId="0D7AB715" w14:textId="77777777" w:rsidR="007107F2" w:rsidRPr="00F547CD" w:rsidRDefault="007107F2" w:rsidP="00AF3C16">
      <w:pPr>
        <w:spacing w:after="0" w:line="240" w:lineRule="auto"/>
        <w:rPr>
          <w:rFonts w:ascii="Constantia" w:hAnsi="Constantia"/>
          <w:sz w:val="24"/>
          <w:szCs w:val="24"/>
          <w:lang w:val="id-ID"/>
        </w:rPr>
      </w:pPr>
    </w:p>
    <w:p w14:paraId="7AB241DE" w14:textId="3754FF5A" w:rsidR="00562E2B" w:rsidRPr="00AF3C16" w:rsidRDefault="00562E2B" w:rsidP="00AF3C16">
      <w:pPr>
        <w:pStyle w:val="NormalWeb"/>
        <w:spacing w:before="0" w:beforeAutospacing="0" w:after="0" w:afterAutospacing="0"/>
        <w:jc w:val="both"/>
        <w:rPr>
          <w:rFonts w:ascii="Constantia" w:hAnsi="Constantia" w:cstheme="minorBidi"/>
          <w:b/>
          <w:lang w:val="en-US" w:eastAsia="en-US"/>
        </w:rPr>
      </w:pPr>
      <w:r w:rsidRPr="00AF3C16">
        <w:rPr>
          <w:rFonts w:ascii="Constantia" w:hAnsi="Constantia" w:cstheme="minorBidi"/>
          <w:b/>
          <w:lang w:val="en-US" w:eastAsia="en-US"/>
        </w:rPr>
        <w:t>ME</w:t>
      </w:r>
      <w:r w:rsidR="0075616D">
        <w:rPr>
          <w:rFonts w:ascii="Constantia" w:hAnsi="Constantia" w:cstheme="minorBidi"/>
          <w:b/>
          <w:lang w:val="en-US" w:eastAsia="en-US"/>
        </w:rPr>
        <w:t>TODE PENELITIAN</w:t>
      </w:r>
      <w:r w:rsidRPr="00AF3C16">
        <w:rPr>
          <w:rFonts w:ascii="Constantia" w:hAnsi="Constantia" w:cstheme="minorBidi"/>
          <w:b/>
          <w:lang w:val="en-US" w:eastAsia="en-US"/>
        </w:rPr>
        <w:t xml:space="preserve"> </w:t>
      </w:r>
    </w:p>
    <w:p w14:paraId="69E3F41D" w14:textId="77777777" w:rsidR="00901BD2" w:rsidRPr="00AF3C16" w:rsidRDefault="00901BD2" w:rsidP="00AF3C16">
      <w:pPr>
        <w:pStyle w:val="TeksIsi"/>
        <w:spacing w:after="0"/>
        <w:ind w:firstLine="720"/>
        <w:jc w:val="both"/>
        <w:rPr>
          <w:rFonts w:ascii="Constantia" w:hAnsi="Constantia"/>
        </w:rPr>
      </w:pPr>
      <w:r w:rsidRPr="00AF3C16">
        <w:rPr>
          <w:rFonts w:ascii="Constantia" w:hAnsi="Constantia"/>
        </w:rPr>
        <w:t>Artikel ini menggunakan pendekatan kajian konseptual berbasis integrative literature review. Kajian diarahkan untuk menyusun peta konsep yang menghubungkan Sustainable Islamic Governance, Strategic Branding, kepemimpinan, Financial Engineering, stakeholder, resource capability, dan sustainability dalam konteks yayasan pendidikan Islam. Kajian konseptual dipilih karena sumber utama yang tersedia berupa proposal disertasi yang belum memuat data lapangan lengkap. Oleh karena itu, artikel tidak menyajikan hasil wawancara, observasi, atau dokumentasi sebagai temuan penelitian.</w:t>
      </w:r>
    </w:p>
    <w:p w14:paraId="0B5EDB40" w14:textId="77777777" w:rsidR="00901BD2" w:rsidRPr="00AF3C16" w:rsidRDefault="00901BD2" w:rsidP="00AF3C16">
      <w:pPr>
        <w:pStyle w:val="TeksIsi"/>
        <w:spacing w:after="0"/>
        <w:ind w:firstLine="720"/>
        <w:jc w:val="both"/>
        <w:rPr>
          <w:rFonts w:ascii="Constantia" w:hAnsi="Constantia"/>
        </w:rPr>
      </w:pPr>
      <w:r w:rsidRPr="00AF3C16">
        <w:rPr>
          <w:rFonts w:ascii="Constantia" w:hAnsi="Constantia"/>
        </w:rPr>
        <w:t>Sumber konseptual berasal dari dua kelompok. Pertama, proposal disertasi yang menjadi basis artikel, khususnya bagian latar belakang, rumusan masalah, kerangka teori, kerangka konseptual, dan metodologi. Proposal menempatkan Strategic Branding, Kepemimpinan, dan Financial Engineering sebagai elemen strategis yang tidak diperlakukan sebagai variabel independen untuk diuji secara statistik, tetapi sebagai konsep yang akan dieksplorasi dan dikonstruksi dari temuan empiris. Kedua, artikel ilmiah yang relevan digunakan untuk memperkuat pemetaan konsep dan memperbarui landasan teoritis, terutama literatur tentang educational branding, sustainable leadership, nonprofit financial health, Islamic governance, dan sustainability.</w:t>
      </w:r>
    </w:p>
    <w:p w14:paraId="09D4EDCC" w14:textId="77777777" w:rsidR="00901BD2" w:rsidRPr="00AF3C16" w:rsidRDefault="00901BD2" w:rsidP="00AF3C16">
      <w:pPr>
        <w:pStyle w:val="TeksIsi"/>
        <w:spacing w:after="0"/>
        <w:ind w:firstLine="720"/>
        <w:jc w:val="both"/>
        <w:rPr>
          <w:rFonts w:ascii="Constantia" w:hAnsi="Constantia"/>
        </w:rPr>
      </w:pPr>
      <w:r w:rsidRPr="00AF3C16">
        <w:rPr>
          <w:rFonts w:ascii="Constantia" w:hAnsi="Constantia"/>
        </w:rPr>
        <w:t xml:space="preserve">Proses sintesis dilakukan melalui empat tahap. Tahap pertama adalah </w:t>
      </w:r>
      <w:r w:rsidRPr="00AF3C16">
        <w:rPr>
          <w:rFonts w:ascii="Constantia" w:hAnsi="Constantia"/>
        </w:rPr>
        <w:lastRenderedPageBreak/>
        <w:t>identifikasi konstruk inti, yaitu Islamic Governance, sustainability, Strategic Branding, kepemimpinan, dan Financial Engineering. Tahap kedua adalah pemetaan dimensi masing-masing konstruk berdasarkan literatur. Tahap ketiga adalah integrasi antarkonstruk untuk mengidentifikasi mekanisme yang mungkin menjelaskan keberlanjutan organisasi. Tahap keempat adalah penyusunan proposisi konseptual dan kerangka model yang dapat diuji melalui studi kasus YPI Bahrul Ulum.</w:t>
      </w:r>
    </w:p>
    <w:p w14:paraId="52FF34FC" w14:textId="77777777" w:rsidR="00901BD2" w:rsidRPr="00AF3C16" w:rsidRDefault="00901BD2" w:rsidP="00AF3C16">
      <w:pPr>
        <w:pStyle w:val="TeksIsi"/>
        <w:spacing w:after="0"/>
        <w:ind w:firstLine="720"/>
        <w:jc w:val="both"/>
        <w:rPr>
          <w:rFonts w:ascii="Constantia" w:hAnsi="Constantia"/>
          <w:lang w:val="it-IT"/>
        </w:rPr>
      </w:pPr>
      <w:r w:rsidRPr="00AF3C16">
        <w:rPr>
          <w:rFonts w:ascii="Constantia" w:hAnsi="Constantia"/>
          <w:lang w:val="it-IT"/>
        </w:rPr>
        <w:t>Validitas konseptual dijaga dengan membedakan secara tegas antara data awal dari proposal, temuan literatur, dan inferensi konseptual penulis. Data tentang jumlah tenaga pendidik dan peserta didik YPI Bahrul Ulum diperlakukan sebagai data awal yang belum diverifikasi. Sementara itu, hubungan antara branding, kepemimpinan, pembiayaan, Islamic Governance, dan sustainability diposisikan sebagai argumentasi konseptual, bukan temuan empiris. Batasan ini penting agar artikel tidak mengubah proposal menjadi seolah-olah penelitian lapangan telah selesai.</w:t>
      </w:r>
    </w:p>
    <w:p w14:paraId="3EB427EF" w14:textId="2717B172" w:rsidR="00901BD2" w:rsidRPr="00AF3C16" w:rsidRDefault="00901BD2" w:rsidP="00AF3C16">
      <w:pPr>
        <w:pStyle w:val="TeksIsi"/>
        <w:spacing w:after="0"/>
        <w:ind w:firstLine="720"/>
        <w:jc w:val="both"/>
        <w:rPr>
          <w:rFonts w:ascii="Constantia" w:hAnsi="Constantia"/>
        </w:rPr>
      </w:pPr>
      <w:r w:rsidRPr="00AF3C16">
        <w:rPr>
          <w:rFonts w:ascii="Constantia" w:hAnsi="Constantia"/>
          <w:lang w:val="it-IT"/>
        </w:rPr>
        <w:t>Untuk penelitian lanjutan, kerangka ini akan diuji melalui studi kasus kualitatif pada YPI Bahrul Ulum dengan wawancara mendalam, observasi, dan dokumentasi. Informan direncanakan berasal dari unsur pembina atau pengurus yayasan, pimpinan satuan pendidikan, pengelola keuangan, pengelola program, guru atau tenaga kependidikan, dan stakeholder relevan. Analisis lapangan diarahkan pada coding, kategorisasi, analisis tematik, penyajian data, verifikasi melalui triangulasi dan member check, kemudian konstruksi model berdasarkan bukti empiris</w:t>
      </w:r>
    </w:p>
    <w:p w14:paraId="072310E7" w14:textId="77777777" w:rsidR="00901BD2" w:rsidRPr="00AF3C16" w:rsidRDefault="00901BD2" w:rsidP="00AF3C16">
      <w:pPr>
        <w:spacing w:after="0" w:line="240" w:lineRule="auto"/>
        <w:rPr>
          <w:rFonts w:ascii="Constantia" w:hAnsi="Constantia"/>
          <w:szCs w:val="24"/>
          <w:lang w:val="it-IT"/>
        </w:rPr>
      </w:pPr>
    </w:p>
    <w:p w14:paraId="4E192878" w14:textId="0277013A" w:rsidR="00562E2B" w:rsidRPr="00AF3C16" w:rsidRDefault="0075616D" w:rsidP="00AF3C16">
      <w:pPr>
        <w:spacing w:after="0" w:line="240" w:lineRule="auto"/>
        <w:rPr>
          <w:rFonts w:ascii="Constantia" w:eastAsia="Times New Roman" w:hAnsi="Constantia"/>
          <w:b/>
          <w:sz w:val="24"/>
          <w:szCs w:val="24"/>
        </w:rPr>
      </w:pPr>
      <w:r>
        <w:rPr>
          <w:rFonts w:ascii="Constantia" w:eastAsia="Times New Roman" w:hAnsi="Constantia"/>
          <w:b/>
          <w:sz w:val="24"/>
          <w:szCs w:val="24"/>
        </w:rPr>
        <w:t>HASIL DAN PEMBAHASAN</w:t>
      </w:r>
    </w:p>
    <w:p w14:paraId="27640969" w14:textId="12980B9D" w:rsidR="00901BD2" w:rsidRPr="00AF3C16" w:rsidRDefault="00901BD2" w:rsidP="00AF3C16">
      <w:pPr>
        <w:spacing w:after="0" w:line="240" w:lineRule="auto"/>
        <w:rPr>
          <w:rFonts w:ascii="Constantia" w:hAnsi="Constantia"/>
          <w:b/>
          <w:bCs/>
          <w:sz w:val="24"/>
          <w:szCs w:val="24"/>
        </w:rPr>
      </w:pPr>
      <w:r w:rsidRPr="00AF3C16">
        <w:rPr>
          <w:rFonts w:ascii="Constantia" w:hAnsi="Constantia"/>
          <w:b/>
          <w:bCs/>
          <w:sz w:val="24"/>
          <w:szCs w:val="24"/>
        </w:rPr>
        <w:t xml:space="preserve">Sustainable Islamic Governance </w:t>
      </w:r>
      <w:proofErr w:type="spellStart"/>
      <w:r w:rsidRPr="00AF3C16">
        <w:rPr>
          <w:rFonts w:ascii="Constantia" w:hAnsi="Constantia"/>
          <w:b/>
          <w:bCs/>
          <w:sz w:val="24"/>
          <w:szCs w:val="24"/>
        </w:rPr>
        <w:t>sebagai</w:t>
      </w:r>
      <w:proofErr w:type="spellEnd"/>
      <w:r w:rsidRPr="00AF3C16">
        <w:rPr>
          <w:rFonts w:ascii="Constantia" w:hAnsi="Constantia"/>
          <w:b/>
          <w:bCs/>
          <w:sz w:val="24"/>
          <w:szCs w:val="24"/>
        </w:rPr>
        <w:t xml:space="preserve"> </w:t>
      </w:r>
      <w:proofErr w:type="spellStart"/>
      <w:r w:rsidRPr="00AF3C16">
        <w:rPr>
          <w:rFonts w:ascii="Constantia" w:hAnsi="Constantia"/>
          <w:b/>
          <w:bCs/>
          <w:sz w:val="24"/>
          <w:szCs w:val="24"/>
        </w:rPr>
        <w:t>Konstruk</w:t>
      </w:r>
      <w:proofErr w:type="spellEnd"/>
      <w:r w:rsidRPr="00AF3C16">
        <w:rPr>
          <w:rFonts w:ascii="Constantia" w:hAnsi="Constantia"/>
          <w:b/>
          <w:bCs/>
          <w:sz w:val="24"/>
          <w:szCs w:val="24"/>
        </w:rPr>
        <w:t xml:space="preserve"> </w:t>
      </w:r>
      <w:proofErr w:type="spellStart"/>
      <w:r w:rsidRPr="00AF3C16">
        <w:rPr>
          <w:rFonts w:ascii="Constantia" w:hAnsi="Constantia"/>
          <w:b/>
          <w:bCs/>
          <w:sz w:val="24"/>
          <w:szCs w:val="24"/>
        </w:rPr>
        <w:t>Integratif</w:t>
      </w:r>
      <w:proofErr w:type="spellEnd"/>
    </w:p>
    <w:p w14:paraId="156FDA98" w14:textId="77777777" w:rsidR="00901BD2" w:rsidRPr="00AF3C16" w:rsidRDefault="00901BD2" w:rsidP="00AF3C16">
      <w:pPr>
        <w:pStyle w:val="TeksIsi"/>
        <w:spacing w:after="0"/>
        <w:ind w:firstLine="720"/>
        <w:jc w:val="both"/>
        <w:rPr>
          <w:rFonts w:ascii="Constantia" w:hAnsi="Constantia"/>
        </w:rPr>
      </w:pPr>
      <w:r w:rsidRPr="00AF3C16">
        <w:rPr>
          <w:rFonts w:ascii="Constantia" w:hAnsi="Constantia"/>
        </w:rPr>
        <w:t xml:space="preserve">Sustainable Islamic Governance dalam artikel ini dipahami sebagai tata kelola organisasi pendidikan Islam yang mengintegrasikan prinsip-prinsip Islamic Governance dengan kemampuan organisasi untuk mempertahankan dan mengembangkan misi, layanan, sumber daya, legitimasi, dan kapasitas finansial dalam jangka panjang. </w:t>
      </w:r>
      <w:r w:rsidRPr="00AF3C16">
        <w:rPr>
          <w:rFonts w:ascii="Constantia" w:hAnsi="Constantia"/>
          <w:lang w:val="it-IT"/>
        </w:rPr>
        <w:t xml:space="preserve">Konsep ini menghindari dua reduksi. Pertama, governance tidak direduksi menjadi administrasi dan kepatuhan prosedural. </w:t>
      </w:r>
      <w:r w:rsidRPr="00AF3C16">
        <w:rPr>
          <w:rFonts w:ascii="Constantia" w:hAnsi="Constantia"/>
        </w:rPr>
        <w:t>Kedua, sustainability tidak direduksi menjadi surplus finansial atau pertumbuhan jumlah peserta didik.</w:t>
      </w:r>
    </w:p>
    <w:p w14:paraId="7F21ADD1" w14:textId="77777777" w:rsidR="00901BD2" w:rsidRPr="00AF3C16" w:rsidRDefault="00901BD2" w:rsidP="00AF3C16">
      <w:pPr>
        <w:pStyle w:val="TeksIsi"/>
        <w:spacing w:after="0"/>
        <w:ind w:firstLine="720"/>
        <w:jc w:val="both"/>
        <w:rPr>
          <w:rFonts w:ascii="Constantia" w:hAnsi="Constantia"/>
        </w:rPr>
      </w:pPr>
      <w:r w:rsidRPr="00AF3C16">
        <w:rPr>
          <w:rFonts w:ascii="Constantia" w:hAnsi="Constantia"/>
        </w:rPr>
        <w:t>Islamic Governance memberi orientasi normatif terhadap bagaimana keputusan dibuat dan bagaimana kekuasaan serta sumber daya digunakan. Prinsip amanah menuntut tanggung jawab terhadap mandat organisasi. Keadilan mengharuskan keputusan tidak merugikan pihak yang berkepentingan. Transparansi dan akuntabilitas memastikan informasi serta penggunaan sumber daya dapat dipertanggungjawabkan. Syura menempatkan musyawarah sebagai mekanisme penting dalam pengambilan keputusan. Ihsan memberi orientasi kualitas dan perbaikan berkelanjutan, sedangkan maslahah menempatkan kebermanfaatan sebagai pertimbangan strategis.</w:t>
      </w:r>
    </w:p>
    <w:p w14:paraId="4A161865" w14:textId="77777777" w:rsidR="00901BD2" w:rsidRPr="00AF3C16" w:rsidRDefault="00901BD2" w:rsidP="00AF3C16">
      <w:pPr>
        <w:pStyle w:val="TeksIsi"/>
        <w:spacing w:after="0"/>
        <w:ind w:firstLine="720"/>
        <w:jc w:val="both"/>
        <w:rPr>
          <w:rFonts w:ascii="Constantia" w:hAnsi="Constantia"/>
        </w:rPr>
      </w:pPr>
      <w:r w:rsidRPr="00AF3C16">
        <w:rPr>
          <w:rFonts w:ascii="Constantia" w:hAnsi="Constantia"/>
        </w:rPr>
        <w:t xml:space="preserve">Dalam konteks organisasi pendidikan, prinsip tersebut harus diterjemahkan ke dalam praktik. Amanah, misalnya, bukan hanya nilai moral, tetapi dapat tercermin dalam pemisahan kewenangan, pengelolaan dana yang jelas, pelaporan, dan konsistensi antara keputusan dengan tujuan yayasan. Transparansi dapat diwujudkan melalui komunikasi yang memadai mengenai program, pembiayaan, dan kinerja. Syura dapat terlihat dalam mekanisme konsultasi sebelum keputusan strategis. </w:t>
      </w:r>
      <w:r w:rsidRPr="00AF3C16">
        <w:rPr>
          <w:rFonts w:ascii="Constantia" w:hAnsi="Constantia"/>
        </w:rPr>
        <w:lastRenderedPageBreak/>
        <w:t>Maslahah dapat digunakan sebagai prinsip evaluasi ketika yayasan memilih antara ekspansi, peningkatan kualitas, efisiensi, atau investasi aset.</w:t>
      </w:r>
    </w:p>
    <w:p w14:paraId="4CB2C311" w14:textId="77777777" w:rsidR="00901BD2" w:rsidRPr="00AF3C16" w:rsidRDefault="00901BD2" w:rsidP="00AF3C16">
      <w:pPr>
        <w:pStyle w:val="TeksIsi"/>
        <w:spacing w:after="0"/>
        <w:ind w:firstLine="720"/>
        <w:jc w:val="both"/>
        <w:rPr>
          <w:rFonts w:ascii="Constantia" w:hAnsi="Constantia"/>
          <w:lang w:val="it-IT"/>
        </w:rPr>
      </w:pPr>
      <w:r w:rsidRPr="00AF3C16">
        <w:rPr>
          <w:rFonts w:ascii="Constantia" w:hAnsi="Constantia"/>
          <w:lang w:val="it-IT"/>
        </w:rPr>
        <w:t>Sustainability pada saat yang sama perlu dipahami sebagai multidimensi. Dimensi kelembagaan berkaitan dengan keberlangsungan struktur, regenerasi, dan kapasitas organisasi. Dimensi finansial berkaitan dengan kemampuan memenuhi kewajiban dan membiayai layanan secara berkelanjutan. Dimensi layanan berkaitan dengan mutu dan relevansi pendidikan. Dimensi stakeholder berkaitan dengan kepercayaan dan legitimasi. Dimensi adaptasi berkaitan dengan kemampuan merespons perubahan sosial, teknologi, regulasi, dan kompetisi.</w:t>
      </w:r>
    </w:p>
    <w:p w14:paraId="00F23DFE" w14:textId="44C2691F" w:rsidR="00901BD2" w:rsidRPr="00AF3C16" w:rsidRDefault="00901BD2" w:rsidP="00AF3C16">
      <w:pPr>
        <w:pStyle w:val="TeksIsi"/>
        <w:spacing w:after="0"/>
        <w:ind w:firstLine="720"/>
        <w:jc w:val="both"/>
        <w:rPr>
          <w:rFonts w:ascii="Constantia" w:hAnsi="Constantia"/>
        </w:rPr>
      </w:pPr>
      <w:r w:rsidRPr="00AF3C16">
        <w:rPr>
          <w:rFonts w:ascii="Constantia" w:hAnsi="Constantia"/>
          <w:lang w:val="it-IT"/>
        </w:rPr>
        <w:t xml:space="preserve">Kerangka tersebut sejalan dengan literatur sustainability leadership yang menekankan bahwa keberlanjutan organisasi pendidikan membutuhkan reorientasi misi, stewardship, kapasitas adaptif, dan keterlibatan stakeholder (Aung &amp; Hallinger, 2023; Liao, 2022). </w:t>
      </w:r>
      <w:r w:rsidRPr="00AF3C16">
        <w:rPr>
          <w:rFonts w:ascii="Constantia" w:hAnsi="Constantia"/>
        </w:rPr>
        <w:t>Dalam konteks Islam, kerangka tersebut diperluas dengan landasan etis dan tujuan kemaslahatan. Studi mengenai Islamic governance juga menunjukkan bahwa tata kelola berbasis nilai dapat dikaitkan dengan akuntabilitas, penggunaan teknologi, dan sustainability reporting, walaupun pengaruhnya dapat berbeda menurut konteks kelembagaan (Haron et al., 2022).</w:t>
      </w:r>
    </w:p>
    <w:p w14:paraId="7147A3F3" w14:textId="4014C382" w:rsidR="00901BD2" w:rsidRPr="00AF3C16" w:rsidRDefault="00901BD2" w:rsidP="00AF3C16">
      <w:pPr>
        <w:pStyle w:val="TeksIsi"/>
        <w:spacing w:after="0"/>
        <w:jc w:val="both"/>
        <w:rPr>
          <w:rFonts w:ascii="Constantia" w:hAnsi="Constantia"/>
        </w:rPr>
      </w:pPr>
    </w:p>
    <w:p w14:paraId="707BC6D4" w14:textId="48BFF8BB" w:rsidR="00901BD2" w:rsidRPr="00F547CD" w:rsidRDefault="00901BD2" w:rsidP="00AF3C16">
      <w:pPr>
        <w:spacing w:after="0" w:line="240" w:lineRule="auto"/>
        <w:rPr>
          <w:rFonts w:ascii="Constantia" w:hAnsi="Constantia"/>
          <w:b/>
          <w:bCs/>
          <w:sz w:val="24"/>
          <w:szCs w:val="24"/>
          <w:lang w:val="id-ID"/>
        </w:rPr>
      </w:pPr>
      <w:proofErr w:type="spellStart"/>
      <w:r w:rsidRPr="00F547CD">
        <w:rPr>
          <w:rFonts w:ascii="Constantia" w:hAnsi="Constantia"/>
          <w:b/>
          <w:bCs/>
          <w:sz w:val="24"/>
          <w:szCs w:val="24"/>
          <w:lang w:val="id-ID"/>
        </w:rPr>
        <w:t>Strategic</w:t>
      </w:r>
      <w:proofErr w:type="spellEnd"/>
      <w:r w:rsidRPr="00F547CD">
        <w:rPr>
          <w:rFonts w:ascii="Constantia" w:hAnsi="Constantia"/>
          <w:b/>
          <w:bCs/>
          <w:sz w:val="24"/>
          <w:szCs w:val="24"/>
          <w:lang w:val="id-ID"/>
        </w:rPr>
        <w:t xml:space="preserve"> </w:t>
      </w:r>
      <w:proofErr w:type="spellStart"/>
      <w:r w:rsidRPr="00F547CD">
        <w:rPr>
          <w:rFonts w:ascii="Constantia" w:hAnsi="Constantia"/>
          <w:b/>
          <w:bCs/>
          <w:sz w:val="24"/>
          <w:szCs w:val="24"/>
          <w:lang w:val="id-ID"/>
        </w:rPr>
        <w:t>Branding</w:t>
      </w:r>
      <w:proofErr w:type="spellEnd"/>
      <w:r w:rsidRPr="00F547CD">
        <w:rPr>
          <w:rFonts w:ascii="Constantia" w:hAnsi="Constantia"/>
          <w:b/>
          <w:bCs/>
          <w:sz w:val="24"/>
          <w:szCs w:val="24"/>
          <w:lang w:val="id-ID"/>
        </w:rPr>
        <w:t xml:space="preserve"> sebagai Kapabilitas Legitimasi dan Kepercayaan</w:t>
      </w:r>
    </w:p>
    <w:p w14:paraId="623E56BB" w14:textId="77777777" w:rsidR="00901BD2" w:rsidRPr="00AF3C16" w:rsidRDefault="00901BD2" w:rsidP="00AF3C16">
      <w:pPr>
        <w:pStyle w:val="TeksIsi"/>
        <w:spacing w:after="0"/>
        <w:ind w:firstLine="720"/>
        <w:jc w:val="both"/>
        <w:rPr>
          <w:rFonts w:ascii="Constantia" w:hAnsi="Constantia"/>
        </w:rPr>
      </w:pPr>
      <w:proofErr w:type="spellStart"/>
      <w:r w:rsidRPr="00AF3C16">
        <w:rPr>
          <w:rFonts w:ascii="Constantia" w:hAnsi="Constantia"/>
        </w:rPr>
        <w:t>Strategic</w:t>
      </w:r>
      <w:proofErr w:type="spellEnd"/>
      <w:r w:rsidRPr="00AF3C16">
        <w:rPr>
          <w:rFonts w:ascii="Constantia" w:hAnsi="Constantia"/>
        </w:rPr>
        <w:t xml:space="preserve"> </w:t>
      </w:r>
      <w:proofErr w:type="spellStart"/>
      <w:r w:rsidRPr="00AF3C16">
        <w:rPr>
          <w:rFonts w:ascii="Constantia" w:hAnsi="Constantia"/>
        </w:rPr>
        <w:t>Branding</w:t>
      </w:r>
      <w:proofErr w:type="spellEnd"/>
      <w:r w:rsidRPr="00AF3C16">
        <w:rPr>
          <w:rFonts w:ascii="Constantia" w:hAnsi="Constantia"/>
        </w:rPr>
        <w:t xml:space="preserve"> dalam pendidikan merupakan proses membangun identitas, positioning, reputasi, dan pengalaman stakeholder secara konsisten. Sekolah atau yayasan tidak hanya menyampaikan pesan tentang dirinya, tetapi membentuk makna yang kemudian dinilai oleh orang tua, peserta didik, guru, alumni, masyarakat, dan mitra. Karena itu, brand merupakan aset tidak berwujud yang dapat menjadi bagian dari kapabilitas organisasi.</w:t>
      </w:r>
    </w:p>
    <w:p w14:paraId="584C2E4C" w14:textId="6D75FB80" w:rsidR="00901BD2" w:rsidRPr="00AF3C16" w:rsidRDefault="00901BD2" w:rsidP="00AF3C16">
      <w:pPr>
        <w:pStyle w:val="TeksIsi"/>
        <w:spacing w:after="0"/>
        <w:ind w:firstLine="720"/>
        <w:jc w:val="both"/>
        <w:rPr>
          <w:rFonts w:ascii="Constantia" w:hAnsi="Constantia"/>
        </w:rPr>
      </w:pPr>
      <w:r w:rsidRPr="00AF3C16">
        <w:rPr>
          <w:rFonts w:ascii="Constantia" w:hAnsi="Constantia"/>
        </w:rPr>
        <w:t>Stakeholder Theory membantu menjelaskan fungsi tersebut. Freeman (1984) memandang organisasi tidak hanya berhubungan dengan pemilik atau pengelola, tetapi dengan kelompok yang dapat memengaruhi atau dipengaruhi oleh tujuan organisasi. Dalam pendidikan, stakeholder meliputi orang tua, peserta didik, guru, pengurus, pemerintah, masyarakat, alumni, dan mitra. Brand yang kredibel dapat mengurangi ketidakpastian yang dirasakan stakeholder ketika memilih lembaga pendidikan.</w:t>
      </w:r>
    </w:p>
    <w:p w14:paraId="7D990A00" w14:textId="77777777" w:rsidR="00901BD2" w:rsidRPr="00AF3C16" w:rsidRDefault="00901BD2" w:rsidP="00AF3C16">
      <w:pPr>
        <w:pStyle w:val="TeksIsi"/>
        <w:spacing w:after="0"/>
        <w:ind w:firstLine="720"/>
        <w:jc w:val="both"/>
        <w:rPr>
          <w:rFonts w:ascii="Constantia" w:hAnsi="Constantia"/>
        </w:rPr>
      </w:pPr>
      <w:r w:rsidRPr="00AF3C16">
        <w:rPr>
          <w:rFonts w:ascii="Constantia" w:hAnsi="Constantia"/>
        </w:rPr>
        <w:t>Penelitian tentang school branding di Indonesia menunjukkan bahwa strategi branding berhubungan dengan pembangunan citra dan kepercayaan masyarakat (Budiarti et al., 2023). Studi yang lebih baru mengenai public relations pendidikan menunjukkan bahwa komunikasi strategis, keterlibatan stakeholder, tanggung jawab sosial, dan jejaring dapat bekerja secara simultan dalam membentuk school image (Irawati et al., 2025). Pada konteks pendidikan Islam, branding juga mulai dipahami sebagai konstruksi identitas institusional yang melibatkan positioning, identity, dan personality, bukan sekadar kegiatan promosi (Badarwan et al., 2026).</w:t>
      </w:r>
    </w:p>
    <w:p w14:paraId="0772F782" w14:textId="77777777" w:rsidR="00901BD2" w:rsidRPr="00AF3C16" w:rsidRDefault="00901BD2" w:rsidP="00AF3C16">
      <w:pPr>
        <w:pStyle w:val="TeksIsi"/>
        <w:spacing w:after="0"/>
        <w:ind w:firstLine="720"/>
        <w:jc w:val="both"/>
        <w:rPr>
          <w:rFonts w:ascii="Constantia" w:hAnsi="Constantia"/>
        </w:rPr>
      </w:pPr>
      <w:r w:rsidRPr="00AF3C16">
        <w:rPr>
          <w:rFonts w:ascii="Constantia" w:hAnsi="Constantia"/>
        </w:rPr>
        <w:t xml:space="preserve">Bagi YPI Bahrul Ulum, implikasinya adalah brand perlu dikaji sebagai proses organisasi, bukan hanya materi promosi. Pertanyaan empiris yang nantinya perlu dijawab adalah: apa identitas utama yayasan, bagaimana positioning dibentuk, nilai apa yang dijanjikan, bagaimana janji tersebut diwujudkan dalam layanan, bagaimana masyarakat memahami reputasi yayasan, dan bagaimana komunikasi dilakukan. </w:t>
      </w:r>
      <w:r w:rsidRPr="00AF3C16">
        <w:rPr>
          <w:rFonts w:ascii="Constantia" w:hAnsi="Constantia"/>
        </w:rPr>
        <w:lastRenderedPageBreak/>
        <w:t>Dengan demikian, penelitian dapat membedakan antara branding yang bersifat komunikatif dan branding yang benar-benar tertanam dalam praktik organisasi.</w:t>
      </w:r>
    </w:p>
    <w:p w14:paraId="57F25B5A" w14:textId="039DE1BB" w:rsidR="00901BD2" w:rsidRPr="00AF3C16" w:rsidRDefault="00901BD2" w:rsidP="00AF3C16">
      <w:pPr>
        <w:pStyle w:val="TeksIsi"/>
        <w:spacing w:after="0"/>
        <w:ind w:firstLine="720"/>
        <w:jc w:val="both"/>
        <w:rPr>
          <w:rFonts w:ascii="Constantia" w:hAnsi="Constantia"/>
        </w:rPr>
      </w:pPr>
      <w:r w:rsidRPr="00AF3C16">
        <w:rPr>
          <w:rFonts w:ascii="Constantia" w:hAnsi="Constantia"/>
        </w:rPr>
        <w:t>Strategic Branding juga dapat berfungsi sebagai mekanisme umpan balik. Ketika masyarakat memberi respons positif terhadap suatu program, yayasan memperoleh informasi tentang kebutuhan dan preferensi stakeholder. Sebaliknya, keluhan atau perubahan persepsi dapat menjadi sinyal untuk memperbaiki layanan. Karena itu, branding yang berkelanjutan seharusnya bersifat dua arah: organisasi membangun pesan, sementara stakeholder memberikan validasi melalui pengalaman dan respons.</w:t>
      </w:r>
    </w:p>
    <w:p w14:paraId="5AE9767C" w14:textId="77777777" w:rsidR="00592E01" w:rsidRPr="00AF3C16" w:rsidRDefault="00592E01" w:rsidP="00AF3C16">
      <w:pPr>
        <w:pStyle w:val="TeksIsi"/>
        <w:spacing w:after="0"/>
        <w:ind w:firstLine="720"/>
        <w:jc w:val="both"/>
        <w:rPr>
          <w:rFonts w:ascii="Constantia" w:hAnsi="Constantia"/>
        </w:rPr>
      </w:pPr>
    </w:p>
    <w:p w14:paraId="3DA6D6A8" w14:textId="6876A8A7" w:rsidR="00901BD2" w:rsidRPr="00F547CD" w:rsidRDefault="00592E01" w:rsidP="00AF3C16">
      <w:pPr>
        <w:spacing w:after="0" w:line="240" w:lineRule="auto"/>
        <w:rPr>
          <w:rFonts w:ascii="Constantia" w:hAnsi="Constantia"/>
          <w:b/>
          <w:bCs/>
          <w:sz w:val="24"/>
          <w:szCs w:val="24"/>
          <w:lang w:val="id-ID"/>
        </w:rPr>
      </w:pPr>
      <w:r w:rsidRPr="00F547CD">
        <w:rPr>
          <w:rFonts w:ascii="Constantia" w:hAnsi="Constantia"/>
          <w:b/>
          <w:bCs/>
          <w:sz w:val="24"/>
          <w:szCs w:val="24"/>
          <w:lang w:val="id-ID"/>
        </w:rPr>
        <w:t>Kepemimpinan sebagai Mekanisme Integrasi</w:t>
      </w:r>
    </w:p>
    <w:p w14:paraId="6F3B4D63" w14:textId="77777777" w:rsidR="00592E01" w:rsidRPr="00AF3C16" w:rsidRDefault="00592E01" w:rsidP="00AF3C16">
      <w:pPr>
        <w:pStyle w:val="TeksIsi"/>
        <w:spacing w:after="0"/>
        <w:ind w:firstLine="720"/>
        <w:jc w:val="both"/>
        <w:rPr>
          <w:rFonts w:ascii="Constantia" w:hAnsi="Constantia"/>
        </w:rPr>
      </w:pPr>
      <w:r w:rsidRPr="00AF3C16">
        <w:rPr>
          <w:rFonts w:ascii="Constantia" w:hAnsi="Constantia"/>
        </w:rPr>
        <w:t>Kepemimpinan dalam model ini tidak dipahami hanya sebagai karakter personal pimpinan. Kepemimpinan dipandang sebagai mekanisme yang menghubungkan visi dengan keputusan, keputusan dengan sumber daya, dan sumber daya dengan implementasi. Dalam organisasi pendidikan yang kompleks, pemimpin harus mampu menentukan prioritas, mengelola konflik, membangun budaya, mendelegasikan kewenangan, mengembangkan SDM, dan mengelola risiko.</w:t>
      </w:r>
    </w:p>
    <w:p w14:paraId="5114B252" w14:textId="77777777" w:rsidR="00592E01" w:rsidRPr="00AF3C16" w:rsidRDefault="00592E01" w:rsidP="00AF3C16">
      <w:pPr>
        <w:pStyle w:val="TeksIsi"/>
        <w:spacing w:after="0"/>
        <w:ind w:firstLine="720"/>
        <w:jc w:val="both"/>
        <w:rPr>
          <w:rFonts w:ascii="Constantia" w:hAnsi="Constantia"/>
        </w:rPr>
      </w:pPr>
      <w:r w:rsidRPr="00AF3C16">
        <w:rPr>
          <w:rFonts w:ascii="Constantia" w:hAnsi="Constantia"/>
        </w:rPr>
        <w:t>Literatur sustainable leadership menempatkan kepemimpinan sebagai faktor penting dalam menjaga keberlanjutan perubahan. Aung dan Hallinger (2023) menunjukkan bahwa sustainability leadership di pendidikan tinggi berkaitan dengan stewardship misi dan komitmen stakeholder. Iqbal dan Ahmad (2021) menghubungkan sustainable leadership dengan organisasi pembelajaran. Kasim (2021) menunjukkan hubungan kepemimpinan entrepreneurial dan sustainability dengan empowerment pada pemimpin sekolah. How dan Ishak (2021) juga menunjukkan pentingnya dimensi sustainable leadership dalam membentuk komitmen guru.</w:t>
      </w:r>
    </w:p>
    <w:p w14:paraId="2209C83C" w14:textId="77777777" w:rsidR="00592E01" w:rsidRPr="00AF3C16" w:rsidRDefault="00592E01" w:rsidP="00AF3C16">
      <w:pPr>
        <w:pStyle w:val="TeksIsi"/>
        <w:spacing w:after="0"/>
        <w:ind w:firstLine="720"/>
        <w:jc w:val="both"/>
        <w:rPr>
          <w:rFonts w:ascii="Constantia" w:hAnsi="Constantia"/>
          <w:lang w:val="it-IT"/>
        </w:rPr>
      </w:pPr>
      <w:r w:rsidRPr="00AF3C16">
        <w:rPr>
          <w:rFonts w:ascii="Constantia" w:hAnsi="Constantia"/>
          <w:lang w:val="it-IT"/>
        </w:rPr>
        <w:t>Dalam perspektif Islamic Governance, kepemimpinan memiliki dimensi amanah dan keteladanan. Pemimpin bukan hanya pemegang otoritas, tetapi pemegang mandat. Karena itu, kualitas kepemimpinan tidak hanya dinilai dari seberapa cepat keputusan dibuat, tetapi juga dari proses, alasan, dampak, dan akuntabilitas keputusan tersebut. Syura dapat mendorong partisipasi, sedangkan kejelasan otoritas menjaga efektivitas.</w:t>
      </w:r>
    </w:p>
    <w:p w14:paraId="6C537478" w14:textId="2601CE59" w:rsidR="00592E01" w:rsidRPr="00AF3C16" w:rsidRDefault="00592E01" w:rsidP="00AF3C16">
      <w:pPr>
        <w:pStyle w:val="TeksIsi"/>
        <w:spacing w:after="0"/>
        <w:ind w:firstLine="720"/>
        <w:jc w:val="both"/>
        <w:rPr>
          <w:rFonts w:ascii="Constantia" w:hAnsi="Constantia"/>
          <w:lang w:val="it-IT"/>
        </w:rPr>
      </w:pPr>
      <w:r w:rsidRPr="00AF3C16">
        <w:rPr>
          <w:rFonts w:ascii="Constantia" w:hAnsi="Constantia"/>
          <w:lang w:val="it-IT"/>
        </w:rPr>
        <w:t>Pada YPI Bahrul Ulum, kepemimpinan perlu dianalisis melalui beberapa dimensi: arah strategis, proses pengambilan keputusan, delegasi, pengelolaan SDM, pengembangan lembaga, hubungan stakeholder, dan pengelolaan perubahan. Penelitian lapangan nantinya perlu melihat apakah keputusan strategis terkonsentrasi pada figur tertentu, didistribusikan kepada struktur, atau merupakan kombinasi keduanya. Yang penting bukan menentukan model kepemimpinan paling ideal secara apriori, tetapi menemukan konfigurasi yang benar-benar bekerja dalam konteks yayasan.</w:t>
      </w:r>
    </w:p>
    <w:p w14:paraId="2E5603A0" w14:textId="77777777" w:rsidR="00592E01" w:rsidRPr="00AF3C16" w:rsidRDefault="00592E01" w:rsidP="00AF3C16">
      <w:pPr>
        <w:pStyle w:val="TeksIsi"/>
        <w:spacing w:after="0"/>
        <w:ind w:firstLine="720"/>
        <w:jc w:val="both"/>
        <w:rPr>
          <w:rFonts w:ascii="Constantia" w:hAnsi="Constantia"/>
          <w:lang w:val="it-IT"/>
        </w:rPr>
      </w:pPr>
    </w:p>
    <w:p w14:paraId="1A8A4A6C" w14:textId="11E3991A" w:rsidR="00592E01" w:rsidRPr="00AF3C16" w:rsidRDefault="00592E01" w:rsidP="00AF3C16">
      <w:pPr>
        <w:spacing w:after="0" w:line="240" w:lineRule="auto"/>
        <w:rPr>
          <w:rFonts w:ascii="Constantia" w:hAnsi="Constantia"/>
          <w:b/>
          <w:bCs/>
          <w:sz w:val="24"/>
          <w:szCs w:val="24"/>
        </w:rPr>
      </w:pPr>
      <w:r w:rsidRPr="00AF3C16">
        <w:rPr>
          <w:rFonts w:ascii="Constantia" w:hAnsi="Constantia"/>
          <w:b/>
          <w:bCs/>
          <w:sz w:val="24"/>
          <w:szCs w:val="24"/>
        </w:rPr>
        <w:t xml:space="preserve">Financial Engineering </w:t>
      </w:r>
      <w:proofErr w:type="spellStart"/>
      <w:r w:rsidRPr="00AF3C16">
        <w:rPr>
          <w:rFonts w:ascii="Constantia" w:hAnsi="Constantia"/>
          <w:b/>
          <w:bCs/>
          <w:sz w:val="24"/>
          <w:szCs w:val="24"/>
        </w:rPr>
        <w:t>sebagai</w:t>
      </w:r>
      <w:proofErr w:type="spellEnd"/>
      <w:r w:rsidRPr="00AF3C16">
        <w:rPr>
          <w:rFonts w:ascii="Constantia" w:hAnsi="Constantia"/>
          <w:b/>
          <w:bCs/>
          <w:sz w:val="24"/>
          <w:szCs w:val="24"/>
        </w:rPr>
        <w:t xml:space="preserve"> Desain </w:t>
      </w:r>
      <w:proofErr w:type="spellStart"/>
      <w:r w:rsidRPr="00AF3C16">
        <w:rPr>
          <w:rFonts w:ascii="Constantia" w:hAnsi="Constantia"/>
          <w:b/>
          <w:bCs/>
          <w:sz w:val="24"/>
          <w:szCs w:val="24"/>
        </w:rPr>
        <w:t>Kapasitas</w:t>
      </w:r>
      <w:proofErr w:type="spellEnd"/>
      <w:r w:rsidRPr="00AF3C16">
        <w:rPr>
          <w:rFonts w:ascii="Constantia" w:hAnsi="Constantia"/>
          <w:b/>
          <w:bCs/>
          <w:sz w:val="24"/>
          <w:szCs w:val="24"/>
        </w:rPr>
        <w:t xml:space="preserve"> </w:t>
      </w:r>
      <w:proofErr w:type="spellStart"/>
      <w:r w:rsidRPr="00AF3C16">
        <w:rPr>
          <w:rFonts w:ascii="Constantia" w:hAnsi="Constantia"/>
          <w:b/>
          <w:bCs/>
          <w:sz w:val="24"/>
          <w:szCs w:val="24"/>
        </w:rPr>
        <w:t>Pembiayaan</w:t>
      </w:r>
      <w:proofErr w:type="spellEnd"/>
    </w:p>
    <w:p w14:paraId="3DA8B810" w14:textId="77777777" w:rsidR="00592E01" w:rsidRPr="00AF3C16" w:rsidRDefault="00592E01" w:rsidP="00AF3C16">
      <w:pPr>
        <w:pStyle w:val="TeksIsi"/>
        <w:spacing w:after="0"/>
        <w:ind w:firstLine="720"/>
        <w:jc w:val="both"/>
        <w:rPr>
          <w:rFonts w:ascii="Constantia" w:hAnsi="Constantia"/>
        </w:rPr>
      </w:pPr>
      <w:r w:rsidRPr="00AF3C16">
        <w:rPr>
          <w:rFonts w:ascii="Constantia" w:hAnsi="Constantia"/>
        </w:rPr>
        <w:t xml:space="preserve">Financial Engineering merupakan salah satu konsep paling sensitif dalam artikel karena istilah tersebut dapat dipahami secara sempit sebagai rekayasa produk keuangan. Untuk menghindari salah tafsir, artikel ini mendefinisikannya sebagai </w:t>
      </w:r>
      <w:r w:rsidRPr="00AF3C16">
        <w:rPr>
          <w:rFonts w:ascii="Constantia" w:hAnsi="Constantia"/>
        </w:rPr>
        <w:lastRenderedPageBreak/>
        <w:t>desain strategis terhadap sumber, struktur, waktu, kombinasi, dan risiko pembiayaan organisasi untuk mendukung tujuan pendidikan. Fokusnya adalah kapasitas pengelolaan, bukan spekulasi.</w:t>
      </w:r>
    </w:p>
    <w:p w14:paraId="0CAA1FF9" w14:textId="77777777" w:rsidR="00592E01" w:rsidRPr="00AF3C16" w:rsidRDefault="00592E01" w:rsidP="00AF3C16">
      <w:pPr>
        <w:pStyle w:val="TeksIsi"/>
        <w:spacing w:after="0"/>
        <w:ind w:firstLine="720"/>
        <w:jc w:val="both"/>
        <w:rPr>
          <w:rFonts w:ascii="Constantia" w:hAnsi="Constantia"/>
        </w:rPr>
      </w:pPr>
      <w:r w:rsidRPr="00AF3C16">
        <w:rPr>
          <w:rFonts w:ascii="Constantia" w:hAnsi="Constantia"/>
        </w:rPr>
        <w:t>Pada organisasi nonprofit, ketergantungan pada satu sumber pendapatan dapat meningkatkan kerentanan. Carroll dan Stater (2009) menemukan bahwa diversifikasi dapat membantu menurunkan volatilitas pendapatan, sedangkan Hung dan Hager (2019) melalui meta-analisis menunjukkan hubungan positif tetapi kecil antara diversifikasi pendapatan dan kesehatan finansial nonprofit. Liu dan Kim (2022) menunjukkan bahwa komposisi sumber pendapatan juga penting; bukan sekadar jumlah sumber yang menentukan kesehatan finansial. Yan (2023) menambahkan bahwa kemampuan diversifikasi dipengaruhi oleh sumber daya dan efisiensi organisasi.</w:t>
      </w:r>
    </w:p>
    <w:p w14:paraId="759944FB" w14:textId="77777777" w:rsidR="00592E01" w:rsidRPr="00AF3C16" w:rsidRDefault="00592E01" w:rsidP="00AF3C16">
      <w:pPr>
        <w:pStyle w:val="TeksIsi"/>
        <w:spacing w:after="0"/>
        <w:ind w:firstLine="720"/>
        <w:jc w:val="both"/>
        <w:rPr>
          <w:rFonts w:ascii="Constantia" w:hAnsi="Constantia"/>
        </w:rPr>
      </w:pPr>
      <w:r w:rsidRPr="00AF3C16">
        <w:rPr>
          <w:rFonts w:ascii="Constantia" w:hAnsi="Constantia"/>
        </w:rPr>
        <w:t>Karena itu, Financial Engineering dalam yayasan pendidikan perlu menjawab beberapa pertanyaan. Apa sumber pendapatan utama? Seberapa besar ketergantungan pada sumber tertentu? Bagaimana yayasan membiayai pengembangan aset? Bagaimana keputusan investasi dibuat? Bagaimana risiko pembiayaan dinilai? Bagaimana kewajiban jangka panjang dikendalikan? Bagaimana sumber dana yang berbeda ditempatkan sesuai tujuan? Dan bagaimana semua itu dilaporkan secara akuntabel?</w:t>
      </w:r>
    </w:p>
    <w:p w14:paraId="5C9D880B" w14:textId="77777777" w:rsidR="00592E01" w:rsidRPr="00AF3C16" w:rsidRDefault="00592E01" w:rsidP="00AF3C16">
      <w:pPr>
        <w:pStyle w:val="TeksIsi"/>
        <w:spacing w:after="0"/>
        <w:ind w:firstLine="720"/>
        <w:jc w:val="both"/>
        <w:rPr>
          <w:rFonts w:ascii="Constantia" w:hAnsi="Constantia"/>
        </w:rPr>
      </w:pPr>
      <w:r w:rsidRPr="00AF3C16">
        <w:rPr>
          <w:rFonts w:ascii="Constantia" w:hAnsi="Constantia"/>
        </w:rPr>
        <w:t>Proposal disertasi juga menempatkan persoalan akses pembiayaan, kebutuhan agunan, pengembangan lahan dan gedung, serta kemungkinan penggunaan mekanisme pembiayaan melalui individu yang terkait dengan yayasan sebagai area yang perlu dikaji. Artikel ini tidak menyimpulkan bahwa mekanisme tertentu telah dilakukan oleh YPI Bahrul Ulum. Hal tersebut harus menjadi pertanyaan empiris yang diverifikasi melalui dokumen dan wawancara. Prinsip kehati-hatian diperlukan karena pembiayaan yang mempercepat ekspansi dapat sekaligus menciptakan risiko baru.</w:t>
      </w:r>
    </w:p>
    <w:p w14:paraId="38B5F05F" w14:textId="2A8A430F" w:rsidR="00592E01" w:rsidRPr="00AF3C16" w:rsidRDefault="00592E01" w:rsidP="00AF3C16">
      <w:pPr>
        <w:pStyle w:val="TeksIsi"/>
        <w:spacing w:after="0"/>
        <w:ind w:firstLine="720"/>
        <w:jc w:val="both"/>
        <w:rPr>
          <w:rFonts w:ascii="Constantia" w:hAnsi="Constantia"/>
        </w:rPr>
      </w:pPr>
      <w:r w:rsidRPr="00AF3C16">
        <w:rPr>
          <w:rFonts w:ascii="Constantia" w:hAnsi="Constantia"/>
        </w:rPr>
        <w:t>Financial Engineering yang sesuai dengan Islamic Governance harus memenuhi sekurang-kurangnya empat pertimbangan: kesesuaian dengan tujuan yayasan, kemampuan membayar, transparansi struktur dan pihak terkait, serta pengelolaan risiko. Dengan demikian, diversifikasi tidak otomatis dipandang baik. Diversifikasi yang terlalu kompleks dapat meningkatkan biaya koordinasi dan risiko. Sebaliknya, sumber yang terlalu terkonsentrasi dapat membuat yayasan rentan terhadap perubahan.</w:t>
      </w:r>
    </w:p>
    <w:p w14:paraId="153B5E62" w14:textId="77777777" w:rsidR="00592E01" w:rsidRPr="00AF3C16" w:rsidRDefault="00592E01" w:rsidP="00AF3C16">
      <w:pPr>
        <w:pStyle w:val="TeksIsi"/>
        <w:spacing w:after="0"/>
        <w:ind w:firstLine="720"/>
        <w:jc w:val="both"/>
        <w:rPr>
          <w:rFonts w:ascii="Constantia" w:hAnsi="Constantia"/>
        </w:rPr>
      </w:pPr>
    </w:p>
    <w:p w14:paraId="677BBCD7" w14:textId="5DC6B13C" w:rsidR="00592E01" w:rsidRPr="00F547CD" w:rsidRDefault="00592E01" w:rsidP="00AF3C16">
      <w:pPr>
        <w:spacing w:after="0" w:line="240" w:lineRule="auto"/>
        <w:rPr>
          <w:rFonts w:ascii="Constantia" w:hAnsi="Constantia"/>
          <w:b/>
          <w:bCs/>
          <w:sz w:val="24"/>
          <w:szCs w:val="24"/>
          <w:lang w:val="id-ID"/>
        </w:rPr>
      </w:pPr>
      <w:r w:rsidRPr="00F547CD">
        <w:rPr>
          <w:rFonts w:ascii="Constantia" w:hAnsi="Constantia"/>
          <w:b/>
          <w:bCs/>
          <w:sz w:val="24"/>
          <w:szCs w:val="24"/>
          <w:lang w:val="id-ID"/>
        </w:rPr>
        <w:t>Integrasi Tiga Elemen dalam Model</w:t>
      </w:r>
    </w:p>
    <w:p w14:paraId="42B6F000" w14:textId="77777777" w:rsidR="00592E01" w:rsidRPr="00AF3C16" w:rsidRDefault="00592E01" w:rsidP="00AF3C16">
      <w:pPr>
        <w:pStyle w:val="TeksIsi"/>
        <w:spacing w:after="0"/>
        <w:ind w:firstLine="720"/>
        <w:jc w:val="both"/>
        <w:rPr>
          <w:rFonts w:ascii="Constantia" w:hAnsi="Constantia"/>
        </w:rPr>
      </w:pPr>
      <w:r w:rsidRPr="00AF3C16">
        <w:rPr>
          <w:rFonts w:ascii="Constantia" w:hAnsi="Constantia"/>
        </w:rPr>
        <w:t>Model konseptual artikel ini menempatkan Strategic Branding, Kepemimpinan, dan Financial Engineering sebagai tiga kapabilitas strategis yang bekerja dalam satu sistem. Branding menghasilkan atau memperkuat legitimasi, reputasi, dan kepercayaan. Kepemimpinan mengarahkan dan mengintegrasikan keputusan. Financial Engineering menyediakan kapasitas pembiayaan dan pengelolaan risiko. Islamic Governance menjadi kerangka normatif sekaligus mekanisme pengendalian yang memastikan ketiganya tetap terhubung dengan misi pendidikan dan kemaslahatan.</w:t>
      </w:r>
    </w:p>
    <w:p w14:paraId="302A495C" w14:textId="56457C1B" w:rsidR="00592E01" w:rsidRPr="00AF3C16" w:rsidRDefault="00592E01" w:rsidP="00AF3C16">
      <w:pPr>
        <w:pStyle w:val="TeksIsi"/>
        <w:spacing w:after="0"/>
        <w:ind w:firstLine="720"/>
        <w:jc w:val="both"/>
        <w:rPr>
          <w:rFonts w:ascii="Constantia" w:hAnsi="Constantia"/>
        </w:rPr>
      </w:pPr>
      <w:r w:rsidRPr="00AF3C16">
        <w:rPr>
          <w:rFonts w:ascii="Constantia" w:hAnsi="Constantia"/>
        </w:rPr>
        <w:t xml:space="preserve">Hubungan tersebut tidak bersifat linear. Branding dapat memengaruhi </w:t>
      </w:r>
      <w:r w:rsidRPr="00AF3C16">
        <w:rPr>
          <w:rFonts w:ascii="Constantia" w:hAnsi="Constantia"/>
        </w:rPr>
        <w:lastRenderedPageBreak/>
        <w:t>kepercayaan stakeholder, tetapi kepercayaan juga dapat menjadi sumber legitimasi bagi kepemimpinan. Kepemimpinan dapat menentukan strategi branding dan pembiayaan, tetapi reputasi yang dibangun melalui branding dapat memperluas jaringan stakeholder dan peluang pembiayaan. Financial Engineering dapat membiayai pengembangan fasilitas yang pada gilirannya meningkatkan pengalaman layanan dan memperkuat brand. Ketiganya karena itu membentuk hubungan timbal balik.</w:t>
      </w:r>
    </w:p>
    <w:p w14:paraId="614D130E" w14:textId="77777777" w:rsidR="00592E01" w:rsidRPr="00AF3C16" w:rsidRDefault="00592E01" w:rsidP="00AF3C16">
      <w:pPr>
        <w:pStyle w:val="TeksIsi"/>
        <w:spacing w:after="0"/>
        <w:ind w:firstLine="720"/>
        <w:jc w:val="both"/>
        <w:rPr>
          <w:rFonts w:ascii="Constantia" w:hAnsi="Constantia"/>
        </w:rPr>
      </w:pPr>
      <w:r w:rsidRPr="00AF3C16">
        <w:rPr>
          <w:rFonts w:ascii="Constantia" w:hAnsi="Constantia"/>
        </w:rPr>
        <w:t>Resource-Based View memperjelas bahwa sumber daya tidak otomatis menjadi keunggulan. Organisasi membutuhkan kapabilitas untuk menggabungkan sumber daya menjadi nilai. Brand, reputasi, SDM, aset, jaringan, dan sumber pembiayaan dapat menjadi sumber daya strategis jika dikelola secara efektif (Barney, 1991). Dengan perspektif ini, model Sustainable Islamic Governance tidak sekadar menanyakan sumber daya apa yang dimiliki YPI Bahrul Ulum, tetapi bagaimana sumber daya tersebut dikombinasikan.</w:t>
      </w:r>
    </w:p>
    <w:p w14:paraId="64E0E89C" w14:textId="77777777" w:rsidR="00592E01" w:rsidRPr="00AF3C16" w:rsidRDefault="00592E01" w:rsidP="00AF3C16">
      <w:pPr>
        <w:pStyle w:val="TeksIsi"/>
        <w:spacing w:after="0"/>
        <w:ind w:firstLine="720"/>
        <w:jc w:val="both"/>
        <w:rPr>
          <w:rFonts w:ascii="Constantia" w:hAnsi="Constantia"/>
        </w:rPr>
      </w:pPr>
      <w:r w:rsidRPr="00AF3C16">
        <w:rPr>
          <w:rFonts w:ascii="Constantia" w:hAnsi="Constantia"/>
        </w:rPr>
        <w:t xml:space="preserve">Institutional Theory juga relevan untuk memahami adaptasi. </w:t>
      </w:r>
      <w:r w:rsidRPr="00AF3C16">
        <w:rPr>
          <w:rFonts w:ascii="Constantia" w:hAnsi="Constantia"/>
          <w:lang w:val="it-IT"/>
        </w:rPr>
        <w:t xml:space="preserve">Yayasan pendidikan menghadapi tuntutan regulasi, akreditasi, teknologi, perubahan preferensi orang tua, dan kompetisi antar-lembaga. Respons terhadap tekanan tersebut dapat berbentuk adaptasi struktural, adopsi teknologi, penguatan brand, diversifikasi program, atau pengembangan pembiayaan. </w:t>
      </w:r>
      <w:r w:rsidRPr="00AF3C16">
        <w:rPr>
          <w:rFonts w:ascii="Constantia" w:hAnsi="Constantia"/>
        </w:rPr>
        <w:t>Namun, respons tersebut perlu disesuaikan dengan identitas dan misi yayasan.</w:t>
      </w:r>
    </w:p>
    <w:p w14:paraId="2348916C" w14:textId="77777777" w:rsidR="00592E01" w:rsidRPr="00AF3C16" w:rsidRDefault="00592E01" w:rsidP="00AF3C16">
      <w:pPr>
        <w:pStyle w:val="TeksIsi"/>
        <w:spacing w:after="0"/>
        <w:ind w:firstLine="720"/>
        <w:jc w:val="both"/>
        <w:rPr>
          <w:rFonts w:ascii="Constantia" w:hAnsi="Constantia"/>
        </w:rPr>
      </w:pPr>
      <w:r w:rsidRPr="00AF3C16">
        <w:rPr>
          <w:rFonts w:ascii="Constantia" w:hAnsi="Constantia"/>
        </w:rPr>
        <w:t>Model yang diusulkan karena itu berbentuk konfigurasi: konteks YPI Bahrul Ulum memengaruhi praktik tata kelola; praktik tersebut diwujudkan melalui branding, kepemimpinan, dan financial engineering; ketiganya dinilai dan diarahkan melalui Islamic Governance; hasil akhirnya diharapkan berupa keberlanjutan yang multidimensi. Model ini sengaja tidak menetapkan satu variabel sebagai penyebab tunggal.</w:t>
      </w:r>
    </w:p>
    <w:p w14:paraId="0EBFFCC3" w14:textId="7650843A" w:rsidR="00592E01" w:rsidRPr="00F547CD" w:rsidRDefault="00592E01" w:rsidP="00AF3C16">
      <w:pPr>
        <w:spacing w:after="0" w:line="240" w:lineRule="auto"/>
        <w:rPr>
          <w:rFonts w:ascii="Constantia" w:hAnsi="Constantia"/>
          <w:b/>
          <w:bCs/>
          <w:sz w:val="24"/>
          <w:szCs w:val="24"/>
          <w:lang w:val="id-ID"/>
        </w:rPr>
      </w:pPr>
    </w:p>
    <w:p w14:paraId="06EA8D4C" w14:textId="21C2ADB2" w:rsidR="00592E01" w:rsidRPr="00F547CD" w:rsidRDefault="00592E01" w:rsidP="00AF3C16">
      <w:pPr>
        <w:spacing w:after="0" w:line="240" w:lineRule="auto"/>
        <w:rPr>
          <w:rFonts w:ascii="Constantia" w:hAnsi="Constantia"/>
          <w:b/>
          <w:bCs/>
          <w:sz w:val="24"/>
          <w:szCs w:val="24"/>
          <w:lang w:val="id-ID"/>
        </w:rPr>
      </w:pPr>
      <w:r w:rsidRPr="00F547CD">
        <w:rPr>
          <w:rFonts w:ascii="Constantia" w:hAnsi="Constantia"/>
          <w:b/>
          <w:bCs/>
          <w:sz w:val="24"/>
          <w:szCs w:val="24"/>
          <w:lang w:val="id-ID"/>
        </w:rPr>
        <w:t>Relevansi Model untuk YPI Bahrul Ulum</w:t>
      </w:r>
    </w:p>
    <w:p w14:paraId="1A41D408" w14:textId="77777777" w:rsidR="00592E01" w:rsidRPr="00AF3C16" w:rsidRDefault="00592E01" w:rsidP="00AF3C16">
      <w:pPr>
        <w:pStyle w:val="TeksIsi"/>
        <w:spacing w:after="0"/>
        <w:ind w:firstLine="720"/>
        <w:jc w:val="both"/>
        <w:rPr>
          <w:rFonts w:ascii="Constantia" w:hAnsi="Constantia"/>
        </w:rPr>
      </w:pPr>
      <w:r w:rsidRPr="00AF3C16">
        <w:rPr>
          <w:rFonts w:ascii="Constantia" w:hAnsi="Constantia"/>
        </w:rPr>
        <w:t xml:space="preserve">YPI Bahrul Ulum merupakan konteks yang strategis untuk menguji model karena data awal menunjukkan rentang layanan pendidikan yang luas dan jumlah peserta didik yang relatif besar dibandingkan jumlah tenaga pendidik. </w:t>
      </w:r>
      <w:r w:rsidRPr="00AF3C16">
        <w:rPr>
          <w:rFonts w:ascii="Constantia" w:hAnsi="Constantia"/>
          <w:lang w:val="it-IT"/>
        </w:rPr>
        <w:t xml:space="preserve">Namun, artikel ini menolak interpretasi simplistik bahwa rasio tersebut otomatis berarti efisiensi. Yang perlu dipahami adalah mekanisme organisasi di balik angka tersebut. Apakah struktur kerja efektif? Apakah beban guru terkelola? Apakah terdapat dukungan teknologi? </w:t>
      </w:r>
      <w:r w:rsidRPr="00AF3C16">
        <w:rPr>
          <w:rFonts w:ascii="Constantia" w:hAnsi="Constantia"/>
        </w:rPr>
        <w:t>Bagaimana pembagian kewenangan dilakukan? Pertanyaan tersebut harus dijawab melalui penelitian empiris.</w:t>
      </w:r>
    </w:p>
    <w:p w14:paraId="6A6FEC1A" w14:textId="77777777" w:rsidR="00592E01" w:rsidRPr="00AF3C16" w:rsidRDefault="00592E01" w:rsidP="00AF3C16">
      <w:pPr>
        <w:pStyle w:val="TeksIsi"/>
        <w:spacing w:after="0"/>
        <w:ind w:firstLine="720"/>
        <w:jc w:val="both"/>
        <w:rPr>
          <w:rFonts w:ascii="Constantia" w:hAnsi="Constantia"/>
          <w:lang w:val="it-IT"/>
        </w:rPr>
      </w:pPr>
      <w:r w:rsidRPr="00AF3C16">
        <w:rPr>
          <w:rFonts w:ascii="Constantia" w:hAnsi="Constantia"/>
          <w:lang w:val="it-IT"/>
        </w:rPr>
        <w:t>Pada dimensi branding, penelitian perlu mengidentifikasi identitas yang benar-benar dikenali masyarakat. Brand tidak harus berupa nama komersial atau brand nasional. Reputasi lokal, sejarah, karakter pendidikan, prestasi, kedekatan sosial, dan nilai keislaman juga dapat menjadi sumber brand equity. Karena itu, pendekatan yang tepat untuk YPI Bahrul Ulum adalah menemukan apa yang dianggap bernilai oleh stakeholder, bukan memaksakan model branding yang berasal dari organisasi lain.</w:t>
      </w:r>
    </w:p>
    <w:p w14:paraId="62C1A04C" w14:textId="77777777" w:rsidR="00592E01" w:rsidRPr="00AF3C16" w:rsidRDefault="00592E01" w:rsidP="00AF3C16">
      <w:pPr>
        <w:pStyle w:val="TeksIsi"/>
        <w:spacing w:after="0"/>
        <w:ind w:firstLine="720"/>
        <w:jc w:val="both"/>
        <w:rPr>
          <w:rFonts w:ascii="Constantia" w:hAnsi="Constantia"/>
        </w:rPr>
      </w:pPr>
      <w:r w:rsidRPr="00AF3C16">
        <w:rPr>
          <w:rFonts w:ascii="Constantia" w:hAnsi="Constantia"/>
          <w:lang w:val="it-IT"/>
        </w:rPr>
        <w:t xml:space="preserve">Pada dimensi kepemimpinan, penelitian perlu menelusuri apakah visi yayasan diterjemahkan menjadi prioritas yang konsisten. Visi yang kuat tanpa mekanisme </w:t>
      </w:r>
      <w:r w:rsidRPr="00AF3C16">
        <w:rPr>
          <w:rFonts w:ascii="Constantia" w:hAnsi="Constantia"/>
          <w:lang w:val="it-IT"/>
        </w:rPr>
        <w:lastRenderedPageBreak/>
        <w:t xml:space="preserve">implementasi akan sulit menghasilkan keberlanjutan. </w:t>
      </w:r>
      <w:r w:rsidRPr="00AF3C16">
        <w:rPr>
          <w:rFonts w:ascii="Constantia" w:hAnsi="Constantia"/>
        </w:rPr>
        <w:t>Sebaliknya, struktur yang sangat birokratis tanpa kepemimpinan strategis dapat memperlambat adaptasi. Karena itu, fokus penelitian sebaiknya diarahkan pada hubungan antara figur pimpinan, struktur formal, pengambilan keputusan, dan kapasitas organisasi.</w:t>
      </w:r>
    </w:p>
    <w:p w14:paraId="392F714E" w14:textId="77777777" w:rsidR="00592E01" w:rsidRPr="00AF3C16" w:rsidRDefault="00592E01" w:rsidP="00AF3C16">
      <w:pPr>
        <w:pStyle w:val="TeksIsi"/>
        <w:spacing w:after="0"/>
        <w:ind w:firstLine="720"/>
        <w:jc w:val="both"/>
        <w:rPr>
          <w:rFonts w:ascii="Constantia" w:hAnsi="Constantia"/>
        </w:rPr>
      </w:pPr>
      <w:r w:rsidRPr="00AF3C16">
        <w:rPr>
          <w:rFonts w:ascii="Constantia" w:hAnsi="Constantia"/>
        </w:rPr>
        <w:t>Pada dimensi financial engineering, penelitian perlu berhati-hati membedakan antara sumber dana, mekanisme pembiayaan, dan risiko. Misalnya, sumber dana yang bertambah belum tentu memperkuat keberlanjutan apabila biaya dan kewajiban yang menyertainya lebih besar daripada manfaat. Demikian pula pembangunan aset belum tentu memperkuat sustainability apabila tidak diikuti kemampuan pemeliharaan dan utilisasi. Prinsip maslahah mengharuskan keputusan pembiayaan dinilai berdasarkan manfaat jangka panjang bagi misi pendidikan.</w:t>
      </w:r>
    </w:p>
    <w:p w14:paraId="6C1A942D" w14:textId="77777777" w:rsidR="00592E01" w:rsidRPr="00AF3C16" w:rsidRDefault="00592E01" w:rsidP="00AF3C16">
      <w:pPr>
        <w:pStyle w:val="TeksIsi"/>
        <w:spacing w:after="0"/>
        <w:ind w:firstLine="720"/>
        <w:jc w:val="both"/>
        <w:rPr>
          <w:rFonts w:ascii="Constantia" w:hAnsi="Constantia"/>
          <w:lang w:val="it-IT"/>
        </w:rPr>
      </w:pPr>
      <w:r w:rsidRPr="00AF3C16">
        <w:rPr>
          <w:rFonts w:ascii="Constantia" w:hAnsi="Constantia"/>
          <w:lang w:val="it-IT"/>
        </w:rPr>
        <w:t>Islamic Governance menjadi titik pembeda utama model. Banyak model sustainability organisasi menekankan efektivitas, efisiensi, inovasi, dan stakeholder. Artikel ini menambahkan dimensi normatif yang menilai apakah strategi tersebut dijalankan secara amanah, adil, transparan, akuntabel, partisipatif, dan berorientasi maslahah. Dengan demikian, organisasi tidak hanya ditanya 'apakah berkelanjutan?', tetapi juga 'bagaimana keberlanjutan tersebut dicapai?'</w:t>
      </w:r>
    </w:p>
    <w:p w14:paraId="0F7F1B2A" w14:textId="77777777" w:rsidR="00592E01" w:rsidRPr="00F547CD" w:rsidRDefault="00592E01" w:rsidP="00AF3C16">
      <w:pPr>
        <w:spacing w:after="0" w:line="240" w:lineRule="auto"/>
        <w:rPr>
          <w:rFonts w:ascii="Constantia" w:hAnsi="Constantia"/>
          <w:b/>
          <w:bCs/>
          <w:sz w:val="24"/>
          <w:szCs w:val="24"/>
          <w:lang w:val="it-IT"/>
        </w:rPr>
      </w:pPr>
    </w:p>
    <w:p w14:paraId="05313488" w14:textId="25D5C64E" w:rsidR="00592E01" w:rsidRPr="00F547CD" w:rsidRDefault="00592E01" w:rsidP="00AF3C16">
      <w:pPr>
        <w:pStyle w:val="TeksIsi"/>
        <w:spacing w:after="0"/>
        <w:ind w:right="134"/>
        <w:jc w:val="both"/>
        <w:rPr>
          <w:rFonts w:ascii="Constantia" w:hAnsi="Constantia"/>
          <w:b/>
          <w:bCs/>
          <w:lang w:val="it-IT"/>
        </w:rPr>
      </w:pPr>
      <w:r w:rsidRPr="00F547CD">
        <w:rPr>
          <w:rFonts w:ascii="Constantia" w:hAnsi="Constantia"/>
          <w:b/>
          <w:bCs/>
          <w:lang w:val="it-IT"/>
        </w:rPr>
        <w:t>Proposisi Konseptual</w:t>
      </w:r>
    </w:p>
    <w:p w14:paraId="38D66ADB" w14:textId="77777777" w:rsidR="00592E01" w:rsidRPr="00AF3C16" w:rsidRDefault="00592E01" w:rsidP="00AF3C16">
      <w:pPr>
        <w:pStyle w:val="TeksIsi"/>
        <w:spacing w:after="0"/>
        <w:ind w:firstLine="720"/>
        <w:jc w:val="both"/>
        <w:rPr>
          <w:rFonts w:ascii="Constantia" w:hAnsi="Constantia"/>
          <w:lang w:val="it-IT"/>
        </w:rPr>
      </w:pPr>
      <w:r w:rsidRPr="00AF3C16">
        <w:rPr>
          <w:rFonts w:ascii="Constantia" w:hAnsi="Constantia"/>
          <w:lang w:val="it-IT"/>
        </w:rPr>
        <w:t>Proposisi 1: Strategic Branding berpotensi memperkuat Sustainable Islamic Governance ketika identitas, positioning, komunikasi, dan pengalaman layanan menghasilkan kepercayaan stakeholder dan selaras dengan misi yayasan. Proposisi ini tidak menyatakan bahwa promosi otomatis menghasilkan sustainability; efeknya bergantung pada konsistensi antara brand promise dan institutional practice.</w:t>
      </w:r>
    </w:p>
    <w:p w14:paraId="14CE2229" w14:textId="77777777" w:rsidR="00592E01" w:rsidRPr="00AF3C16" w:rsidRDefault="00592E01" w:rsidP="00AF3C16">
      <w:pPr>
        <w:pStyle w:val="TeksIsi"/>
        <w:spacing w:after="0"/>
        <w:ind w:firstLine="720"/>
        <w:jc w:val="both"/>
        <w:rPr>
          <w:rFonts w:ascii="Constantia" w:hAnsi="Constantia"/>
        </w:rPr>
      </w:pPr>
      <w:r w:rsidRPr="00AF3C16">
        <w:rPr>
          <w:rFonts w:ascii="Constantia" w:hAnsi="Constantia"/>
          <w:lang w:val="it-IT"/>
        </w:rPr>
        <w:t xml:space="preserve">Proposisi 2: Kepemimpinan berpotensi menjadi mekanisme integrasi antara visi, keputusan strategis, sumber daya, dan adaptasi organisasi. </w:t>
      </w:r>
      <w:r w:rsidRPr="00AF3C16">
        <w:rPr>
          <w:rFonts w:ascii="Constantia" w:hAnsi="Constantia"/>
        </w:rPr>
        <w:t>Kepemimpinan yang amanah, partisipatif, dan strategis diperkirakan membantu menyelaraskan kepentingan stakeholder dengan misi yayasan.</w:t>
      </w:r>
    </w:p>
    <w:p w14:paraId="43014720" w14:textId="77777777" w:rsidR="00592E01" w:rsidRPr="00AF3C16" w:rsidRDefault="00592E01" w:rsidP="00AF3C16">
      <w:pPr>
        <w:pStyle w:val="TeksIsi"/>
        <w:spacing w:after="0"/>
        <w:ind w:firstLine="720"/>
        <w:jc w:val="both"/>
        <w:rPr>
          <w:rFonts w:ascii="Constantia" w:hAnsi="Constantia"/>
        </w:rPr>
      </w:pPr>
      <w:r w:rsidRPr="00AF3C16">
        <w:rPr>
          <w:rFonts w:ascii="Constantia" w:hAnsi="Constantia"/>
        </w:rPr>
        <w:t>Proposisi 3: Financial Engineering berpotensi memperkuat keberlanjutan ketika yayasan mampu mengombinasikan sumber pembiayaan secara proporsional, transparan, dan sesuai kapasitas risiko. Diversifikasi tidak diposisikan sebagai tujuan, tetapi sebagai instrumen untuk mengurangi kerentanan dan mendukung layanan pendidikan.</w:t>
      </w:r>
    </w:p>
    <w:p w14:paraId="2312745D" w14:textId="77777777" w:rsidR="00592E01" w:rsidRPr="00AF3C16" w:rsidRDefault="00592E01" w:rsidP="00AF3C16">
      <w:pPr>
        <w:pStyle w:val="TeksIsi"/>
        <w:spacing w:after="0"/>
        <w:ind w:firstLine="720"/>
        <w:jc w:val="both"/>
        <w:rPr>
          <w:rFonts w:ascii="Constantia" w:hAnsi="Constantia"/>
        </w:rPr>
      </w:pPr>
      <w:r w:rsidRPr="00AF3C16">
        <w:rPr>
          <w:rFonts w:ascii="Constantia" w:hAnsi="Constantia"/>
        </w:rPr>
        <w:t>Proposisi 4: Islamic Governance berfungsi sebagai enabling and constraining mechanism yang mengarahkan Strategic Branding, Kepemimpinan, dan Financial Engineering agar tetap selaras dengan amanah, keadilan, transparansi, akuntabilitas, syura, ihsan, dan maslahah.</w:t>
      </w:r>
    </w:p>
    <w:p w14:paraId="1606D02E" w14:textId="77777777" w:rsidR="00592E01" w:rsidRPr="00AF3C16" w:rsidRDefault="00592E01" w:rsidP="00AF3C16">
      <w:pPr>
        <w:pStyle w:val="TeksIsi"/>
        <w:spacing w:after="0"/>
        <w:ind w:firstLine="720"/>
        <w:jc w:val="both"/>
        <w:rPr>
          <w:rFonts w:ascii="Constantia" w:hAnsi="Constantia"/>
        </w:rPr>
      </w:pPr>
      <w:r w:rsidRPr="00AF3C16">
        <w:rPr>
          <w:rFonts w:ascii="Constantia" w:hAnsi="Constantia"/>
        </w:rPr>
        <w:t>Proposisi 5: Sustainable Islamic Governance muncul sebagai konfigurasi, bukan hasil penjumlahan sederhana tiga elemen. Keberlanjutan YPI Bahrul Ulum diperkirakan bergantung pada kesesuaian antara reputasi dan layanan, kepemimpinan dan struktur, pembiayaan dan kemampuan organisasi, serta seluruh proses tersebut dengan prinsip Islamic Governance.</w:t>
      </w:r>
    </w:p>
    <w:p w14:paraId="22E4A68E" w14:textId="53E8A86C" w:rsidR="00592E01" w:rsidRPr="00F547CD" w:rsidRDefault="00592E01" w:rsidP="00AF3C16">
      <w:pPr>
        <w:pStyle w:val="TeksIsi"/>
        <w:spacing w:after="0"/>
        <w:ind w:right="134"/>
        <w:jc w:val="both"/>
        <w:rPr>
          <w:rFonts w:ascii="Constantia" w:hAnsi="Constantia"/>
          <w:b/>
          <w:bCs/>
        </w:rPr>
      </w:pPr>
    </w:p>
    <w:p w14:paraId="65905885" w14:textId="64916F25" w:rsidR="00592E01" w:rsidRPr="00F547CD" w:rsidRDefault="00592E01" w:rsidP="00AF3C16">
      <w:pPr>
        <w:pStyle w:val="TeksIsi"/>
        <w:spacing w:after="0"/>
        <w:ind w:right="134"/>
        <w:jc w:val="both"/>
        <w:rPr>
          <w:rFonts w:ascii="Constantia" w:hAnsi="Constantia"/>
          <w:b/>
          <w:bCs/>
          <w:lang w:val="it-IT"/>
        </w:rPr>
      </w:pPr>
      <w:r w:rsidRPr="00F547CD">
        <w:rPr>
          <w:rFonts w:ascii="Constantia" w:hAnsi="Constantia"/>
          <w:b/>
          <w:bCs/>
          <w:lang w:val="it-IT"/>
        </w:rPr>
        <w:t>Implikasi Teoretis</w:t>
      </w:r>
    </w:p>
    <w:p w14:paraId="2C909291" w14:textId="77777777" w:rsidR="00592E01" w:rsidRPr="00AF3C16" w:rsidRDefault="00592E01" w:rsidP="00AF3C16">
      <w:pPr>
        <w:pStyle w:val="TeksIsi"/>
        <w:spacing w:after="0"/>
        <w:ind w:firstLine="720"/>
        <w:jc w:val="both"/>
        <w:rPr>
          <w:rFonts w:ascii="Constantia" w:hAnsi="Constantia"/>
          <w:lang w:val="it-IT"/>
        </w:rPr>
      </w:pPr>
      <w:r w:rsidRPr="00AF3C16">
        <w:rPr>
          <w:rFonts w:ascii="Constantia" w:hAnsi="Constantia"/>
          <w:lang w:val="it-IT"/>
        </w:rPr>
        <w:t xml:space="preserve">Secara teoretis, artikel ini menawarkan perluasan konsep governance pada </w:t>
      </w:r>
      <w:r w:rsidRPr="00AF3C16">
        <w:rPr>
          <w:rFonts w:ascii="Constantia" w:hAnsi="Constantia"/>
          <w:lang w:val="it-IT"/>
        </w:rPr>
        <w:lastRenderedPageBreak/>
        <w:t>organisasi pendidikan Islam. Stakeholder Theory menjelaskan legitimasi dan relasi, Resource-Based View menjelaskan kapabilitas dan kombinasi sumber daya, Institutional Theory menjelaskan tekanan dan adaptasi, sedangkan Islamic Governance memberikan orientasi normatif. Integrasi tersebut memperlihatkan bahwa sustainability tidak hanya persoalan hasil, tetapi juga proses tata kelola.</w:t>
      </w:r>
    </w:p>
    <w:p w14:paraId="4153978C" w14:textId="77777777" w:rsidR="00592E01" w:rsidRPr="00AF3C16" w:rsidRDefault="00592E01" w:rsidP="00AF3C16">
      <w:pPr>
        <w:pStyle w:val="TeksIsi"/>
        <w:spacing w:after="0"/>
        <w:ind w:firstLine="720"/>
        <w:jc w:val="both"/>
        <w:rPr>
          <w:rFonts w:ascii="Constantia" w:hAnsi="Constantia"/>
          <w:lang w:val="it-IT"/>
        </w:rPr>
      </w:pPr>
      <w:r w:rsidRPr="00AF3C16">
        <w:rPr>
          <w:rFonts w:ascii="Constantia" w:hAnsi="Constantia"/>
          <w:lang w:val="it-IT"/>
        </w:rPr>
        <w:t>Artikel ini juga memperluas pembahasan Financial Engineering ke konteks yayasan pendidikan. Literatur nonprofit banyak membahas revenue diversification, tetapi yayasan pendidikan memiliki karakter khusus karena sumber pembiayaan terkait langsung dengan akses pendidikan, misi sosial, dan legitimasi masyarakat. Karena itu, desain pembiayaan harus memperhitungkan dampaknya terhadap mutu layanan dan nilai organisasi, bukan hanya stabilitas arus kas.</w:t>
      </w:r>
    </w:p>
    <w:p w14:paraId="3EE9ABA7" w14:textId="1CB80003" w:rsidR="00592E01" w:rsidRPr="00AF3C16" w:rsidRDefault="00592E01" w:rsidP="00AF3C16">
      <w:pPr>
        <w:pStyle w:val="TeksIsi"/>
        <w:spacing w:after="0"/>
        <w:ind w:firstLine="720"/>
        <w:jc w:val="both"/>
        <w:rPr>
          <w:rFonts w:ascii="Constantia" w:hAnsi="Constantia"/>
        </w:rPr>
      </w:pPr>
      <w:r w:rsidRPr="00AF3C16">
        <w:rPr>
          <w:rFonts w:ascii="Constantia" w:hAnsi="Constantia"/>
        </w:rPr>
        <w:t>Implikasi teoretis lainnya adalah perlunya melihat branding sebagai organizational capability. Brand bukan sekadar output komunikasi. Brand dibentuk oleh kepemimpinan, budaya, layanan, kualitas SDM, keputusan investasi, dan pengalaman stakeholder. Dengan demikian, branding dapat menjadi jendela untuk memahami keseluruhan sistem organisasi.</w:t>
      </w:r>
    </w:p>
    <w:p w14:paraId="59E5230B" w14:textId="77777777" w:rsidR="00592E01" w:rsidRPr="00AF3C16" w:rsidRDefault="00592E01" w:rsidP="00AF3C16">
      <w:pPr>
        <w:pStyle w:val="TeksIsi"/>
        <w:spacing w:after="0"/>
        <w:ind w:firstLine="720"/>
        <w:jc w:val="both"/>
        <w:rPr>
          <w:rFonts w:ascii="Constantia" w:hAnsi="Constantia"/>
        </w:rPr>
      </w:pPr>
    </w:p>
    <w:p w14:paraId="55A16AF1" w14:textId="13AAFAB4" w:rsidR="00592E01" w:rsidRPr="00F547CD" w:rsidRDefault="00592E01" w:rsidP="00AF3C16">
      <w:pPr>
        <w:pStyle w:val="TeksIsi"/>
        <w:spacing w:after="0"/>
        <w:ind w:right="134"/>
        <w:jc w:val="both"/>
        <w:rPr>
          <w:rFonts w:ascii="Constantia" w:hAnsi="Constantia"/>
          <w:b/>
          <w:bCs/>
        </w:rPr>
      </w:pPr>
      <w:r w:rsidRPr="00F547CD">
        <w:rPr>
          <w:rFonts w:ascii="Constantia" w:hAnsi="Constantia"/>
          <w:b/>
          <w:bCs/>
        </w:rPr>
        <w:t>Implikasi Praktis</w:t>
      </w:r>
    </w:p>
    <w:p w14:paraId="1B9DBC83" w14:textId="77777777" w:rsidR="00592E01" w:rsidRPr="00AF3C16" w:rsidRDefault="00592E01" w:rsidP="00AF3C16">
      <w:pPr>
        <w:pStyle w:val="TeksIsi"/>
        <w:spacing w:after="0"/>
        <w:ind w:firstLine="720"/>
        <w:jc w:val="both"/>
        <w:rPr>
          <w:rFonts w:ascii="Constantia" w:hAnsi="Constantia"/>
        </w:rPr>
      </w:pPr>
      <w:r w:rsidRPr="00AF3C16">
        <w:rPr>
          <w:rFonts w:ascii="Constantia" w:hAnsi="Constantia"/>
        </w:rPr>
        <w:t>Bagi YPI Bahrul Ulum, model ini dapat menjadi alat diagnosis. Pertama, yayasan dapat memetakan kekuatan brand dan reputasi berdasarkan persepsi stakeholder. Kedua, yayasan dapat mengevaluasi proses pengambilan keputusan dan regenerasi kepemimpinan. Ketiga, yayasan dapat memetakan sumber pendapatan, konsentrasi pembiayaan, kewajiban, risiko, dan kebutuhan investasi. Keempat, yayasan dapat menguji apakah seluruh keputusan strategis telah memiliki mekanisme transparansi, akuntabilitas, dan musyawarah.</w:t>
      </w:r>
    </w:p>
    <w:p w14:paraId="0D55BF0A" w14:textId="77777777" w:rsidR="00592E01" w:rsidRPr="00AF3C16" w:rsidRDefault="00592E01" w:rsidP="00AF3C16">
      <w:pPr>
        <w:pStyle w:val="TeksIsi"/>
        <w:spacing w:after="0"/>
        <w:ind w:firstLine="720"/>
        <w:jc w:val="both"/>
        <w:rPr>
          <w:rFonts w:ascii="Constantia" w:hAnsi="Constantia"/>
        </w:rPr>
      </w:pPr>
      <w:r w:rsidRPr="00AF3C16">
        <w:rPr>
          <w:rFonts w:ascii="Constantia" w:hAnsi="Constantia"/>
        </w:rPr>
        <w:t>Bagi pengelola pendidikan Islam secara lebih luas, model ini menunjukkan bahwa pertumbuhan tidak seharusnya dipisahkan dari governance. Ekspansi unit pendidikan, pembangunan gedung, pengembangan program, atau peningkatan jumlah peserta didik perlu ditempatkan dalam arsitektur keberlanjutan. Dengan cara ini, keputusan jangka pendek dapat diuji terhadap dampak jangka panjang.</w:t>
      </w:r>
    </w:p>
    <w:p w14:paraId="2D8EA71E" w14:textId="0DD31D9E" w:rsidR="00592E01" w:rsidRPr="00AF3C16" w:rsidRDefault="00592E01" w:rsidP="00AF3C16">
      <w:pPr>
        <w:pStyle w:val="TeksIsi"/>
        <w:spacing w:after="0"/>
        <w:ind w:firstLine="720"/>
        <w:jc w:val="both"/>
        <w:rPr>
          <w:rFonts w:ascii="Constantia" w:hAnsi="Constantia"/>
        </w:rPr>
      </w:pPr>
      <w:r w:rsidRPr="00AF3C16">
        <w:rPr>
          <w:rFonts w:ascii="Constantia" w:hAnsi="Constantia"/>
        </w:rPr>
        <w:t>Implikasi lain adalah perlunya dashboard keberlanjutan yang tidak hanya berisi indikator finansial. Yayasan dapat mengembangkan indikator sederhana untuk lima dimensi: kelembagaan, finansial, layanan pendidikan, stakeholder, dan adaptasi. Indikator tersebut kemudian dikaitkan dengan prinsip Islamic Governance. Dengan demikian, keberlanjutan dapat dipantau secara lebih sistematis.</w:t>
      </w:r>
    </w:p>
    <w:p w14:paraId="7723EC45" w14:textId="14097FDA" w:rsidR="00592E01" w:rsidRPr="00AF3C16" w:rsidRDefault="00592E01" w:rsidP="00AF3C16">
      <w:pPr>
        <w:pStyle w:val="TeksIsi"/>
        <w:spacing w:after="0"/>
        <w:jc w:val="both"/>
        <w:rPr>
          <w:rFonts w:ascii="Constantia" w:hAnsi="Constantia"/>
        </w:rPr>
      </w:pPr>
    </w:p>
    <w:p w14:paraId="112880A7" w14:textId="4A80459C" w:rsidR="00AF44C7" w:rsidRPr="00AF3C16" w:rsidRDefault="00AF44C7" w:rsidP="00AF3C16">
      <w:pPr>
        <w:pStyle w:val="TeksIsi"/>
        <w:spacing w:after="0"/>
        <w:jc w:val="both"/>
        <w:rPr>
          <w:rFonts w:ascii="Constantia" w:hAnsi="Constantia"/>
          <w:b/>
          <w:bCs/>
        </w:rPr>
      </w:pPr>
      <w:r w:rsidRPr="00AF3C16">
        <w:rPr>
          <w:rFonts w:ascii="Constantia" w:hAnsi="Constantia"/>
          <w:b/>
          <w:bCs/>
        </w:rPr>
        <w:t xml:space="preserve">Model Konseptual </w:t>
      </w:r>
      <w:r w:rsidRPr="00AF3C16">
        <w:rPr>
          <w:rFonts w:ascii="Constantia" w:hAnsi="Constantia"/>
          <w:b/>
          <w:bCs/>
          <w:lang w:val="en-US"/>
        </w:rPr>
        <w:t>y</w:t>
      </w:r>
      <w:r w:rsidRPr="00AF3C16">
        <w:rPr>
          <w:rFonts w:ascii="Constantia" w:hAnsi="Constantia"/>
          <w:b/>
          <w:bCs/>
        </w:rPr>
        <w:t>ang Diusulkan</w:t>
      </w:r>
    </w:p>
    <w:p w14:paraId="45CE7E90" w14:textId="77777777" w:rsidR="00AF44C7" w:rsidRPr="00AF3C16" w:rsidRDefault="00AF44C7" w:rsidP="00AF3C16">
      <w:pPr>
        <w:pStyle w:val="TeksIsi"/>
        <w:spacing w:after="0"/>
        <w:ind w:firstLine="720"/>
        <w:jc w:val="both"/>
        <w:rPr>
          <w:rFonts w:ascii="Constantia" w:hAnsi="Constantia"/>
        </w:rPr>
      </w:pPr>
      <w:r w:rsidRPr="00AF3C16">
        <w:rPr>
          <w:rFonts w:ascii="Constantia" w:hAnsi="Constantia"/>
        </w:rPr>
        <w:t>Model yang diusulkan diringkas pada Gambar 1. Konteks organisasi YPI Bahrul Ulum menjadi titik awal. Dari konteks tersebut, penelitian lapangan perlu mengeksplorasi praktik tata kelola melalui tiga elemen strategis. Strategic Branding difokuskan pada identitas, positioning, reputasi, kepercayaan, komunikasi, dan pengembangan brand. Kepemimpinan difokuskan pada visi, pengambilan keputusan, delegasi, pengembangan organisasi, SDM, stakeholder, perubahan, dan risiko. Financial Engineering difokuskan pada sumber pembiayaan, kombinasi sumber, investasi aset, kewajiban, risiko, dan akuntabilitas.</w:t>
      </w:r>
    </w:p>
    <w:p w14:paraId="5F361997" w14:textId="77777777" w:rsidR="00AF44C7" w:rsidRPr="00AF3C16" w:rsidRDefault="00AF44C7" w:rsidP="00AF3C16">
      <w:pPr>
        <w:pStyle w:val="TeksIsi"/>
        <w:spacing w:after="0"/>
        <w:ind w:firstLine="720"/>
        <w:jc w:val="both"/>
        <w:rPr>
          <w:rFonts w:ascii="Constantia" w:hAnsi="Constantia"/>
        </w:rPr>
      </w:pPr>
      <w:r w:rsidRPr="00AF3C16">
        <w:rPr>
          <w:rFonts w:ascii="Constantia" w:hAnsi="Constantia"/>
        </w:rPr>
        <w:lastRenderedPageBreak/>
        <w:t>Ketiga elemen tersebut tidak langsung diasumsikan menghasilkan sustainability. Islamic Governance ditempatkan sebagai kerangka yang memberi batas, arah, dan kualitas proses. Hasil akhirnya adalah Sustainable Islamic Governance yang tercermin dalam keberlanjutan kelembagaan, finansial, layanan pendidikan, stakeholder, dan kemampuan adaptasi.</w:t>
      </w:r>
    </w:p>
    <w:p w14:paraId="0D1C9212" w14:textId="5862BE94" w:rsidR="00AF44C7" w:rsidRPr="00AF3C16" w:rsidRDefault="00AF44C7" w:rsidP="00AF3C16">
      <w:pPr>
        <w:pStyle w:val="TeksIsi"/>
        <w:spacing w:after="0"/>
        <w:ind w:firstLine="720"/>
        <w:jc w:val="both"/>
        <w:rPr>
          <w:rFonts w:ascii="Constantia" w:hAnsi="Constantia"/>
        </w:rPr>
      </w:pPr>
      <w:r w:rsidRPr="00AF3C16">
        <w:rPr>
          <w:rFonts w:ascii="Constantia" w:hAnsi="Constantia"/>
        </w:rPr>
        <w:t>Keunggulan model ini adalah sifatnya yang generatif. Model tidak mengharuskan semua yayasan menggunakan strategi yang sama. Temuan lapangan dapat menunjukkan bahwa branding lebih dominan pada satu fase, kepemimpinan lebih dominan pada fase lain, atau pembiayaan menjadi faktor pembuka bagi ekspansi. Yang dicari adalah mekanisme dan konfigurasi, bukan bobot statistik.</w:t>
      </w:r>
    </w:p>
    <w:p w14:paraId="1C1C7650" w14:textId="77777777" w:rsidR="00AF44C7" w:rsidRPr="00AF3C16" w:rsidRDefault="00AF44C7" w:rsidP="00AF3C16">
      <w:pPr>
        <w:spacing w:after="0" w:line="240" w:lineRule="auto"/>
        <w:jc w:val="center"/>
        <w:rPr>
          <w:rFonts w:ascii="Constantia" w:hAnsi="Constantia"/>
          <w:sz w:val="24"/>
          <w:szCs w:val="24"/>
        </w:rPr>
      </w:pPr>
      <w:r w:rsidRPr="00AF3C16">
        <w:rPr>
          <w:rFonts w:ascii="Constantia" w:hAnsi="Constantia"/>
          <w:noProof/>
          <w:sz w:val="24"/>
          <w:szCs w:val="24"/>
        </w:rPr>
        <w:drawing>
          <wp:inline distT="0" distB="0" distL="114300" distR="114300" wp14:anchorId="3CF232D5" wp14:editId="3294DCB6">
            <wp:extent cx="5399405" cy="4331335"/>
            <wp:effectExtent l="0" t="0" r="10795" b="1206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6"/>
                    <a:stretch>
                      <a:fillRect/>
                    </a:stretch>
                  </pic:blipFill>
                  <pic:spPr>
                    <a:xfrm>
                      <a:off x="0" y="0"/>
                      <a:ext cx="5400000" cy="4331754"/>
                    </a:xfrm>
                    <a:prstGeom prst="rect">
                      <a:avLst/>
                    </a:prstGeom>
                  </pic:spPr>
                </pic:pic>
              </a:graphicData>
            </a:graphic>
          </wp:inline>
        </w:drawing>
      </w:r>
    </w:p>
    <w:p w14:paraId="0AF39044" w14:textId="77777777" w:rsidR="00AF44C7" w:rsidRPr="00AF3C16" w:rsidRDefault="00AF44C7" w:rsidP="00AF3C16">
      <w:pPr>
        <w:spacing w:after="0" w:line="240" w:lineRule="auto"/>
        <w:jc w:val="center"/>
        <w:rPr>
          <w:rFonts w:ascii="Constantia" w:hAnsi="Constantia"/>
          <w:i/>
          <w:sz w:val="20"/>
          <w:szCs w:val="20"/>
        </w:rPr>
      </w:pPr>
      <w:r w:rsidRPr="00AF3C16">
        <w:rPr>
          <w:rFonts w:ascii="Constantia" w:hAnsi="Constantia"/>
          <w:b/>
          <w:bCs/>
          <w:i/>
          <w:sz w:val="20"/>
          <w:szCs w:val="20"/>
        </w:rPr>
        <w:t>Gambar 1</w:t>
      </w:r>
      <w:r w:rsidRPr="00AF3C16">
        <w:rPr>
          <w:rFonts w:ascii="Constantia" w:hAnsi="Constantia"/>
          <w:i/>
          <w:sz w:val="20"/>
          <w:szCs w:val="20"/>
        </w:rPr>
        <w:t xml:space="preserve">. Model </w:t>
      </w:r>
      <w:proofErr w:type="spellStart"/>
      <w:r w:rsidRPr="00AF3C16">
        <w:rPr>
          <w:rFonts w:ascii="Constantia" w:hAnsi="Constantia"/>
          <w:i/>
          <w:sz w:val="20"/>
          <w:szCs w:val="20"/>
        </w:rPr>
        <w:t>konseptual</w:t>
      </w:r>
      <w:proofErr w:type="spellEnd"/>
      <w:r w:rsidRPr="00AF3C16">
        <w:rPr>
          <w:rFonts w:ascii="Constantia" w:hAnsi="Constantia"/>
          <w:i/>
          <w:sz w:val="20"/>
          <w:szCs w:val="20"/>
        </w:rPr>
        <w:t xml:space="preserve"> Sustainable Islamic Governance pada YPI </w:t>
      </w:r>
      <w:proofErr w:type="spellStart"/>
      <w:r w:rsidRPr="00AF3C16">
        <w:rPr>
          <w:rFonts w:ascii="Constantia" w:hAnsi="Constantia"/>
          <w:i/>
          <w:sz w:val="20"/>
          <w:szCs w:val="20"/>
        </w:rPr>
        <w:t>Bahrul</w:t>
      </w:r>
      <w:proofErr w:type="spellEnd"/>
      <w:r w:rsidRPr="00AF3C16">
        <w:rPr>
          <w:rFonts w:ascii="Constantia" w:hAnsi="Constantia"/>
          <w:i/>
          <w:sz w:val="20"/>
          <w:szCs w:val="20"/>
        </w:rPr>
        <w:t xml:space="preserve"> </w:t>
      </w:r>
      <w:proofErr w:type="spellStart"/>
      <w:r w:rsidRPr="00AF3C16">
        <w:rPr>
          <w:rFonts w:ascii="Constantia" w:hAnsi="Constantia"/>
          <w:i/>
          <w:sz w:val="20"/>
          <w:szCs w:val="20"/>
        </w:rPr>
        <w:t>Ulum</w:t>
      </w:r>
      <w:proofErr w:type="spellEnd"/>
      <w:r w:rsidRPr="00AF3C16">
        <w:rPr>
          <w:rFonts w:ascii="Constantia" w:hAnsi="Constantia"/>
          <w:i/>
          <w:sz w:val="20"/>
          <w:szCs w:val="20"/>
        </w:rPr>
        <w:t>.</w:t>
      </w:r>
    </w:p>
    <w:p w14:paraId="65998089" w14:textId="77777777" w:rsidR="00AF44C7" w:rsidRPr="00AF3C16" w:rsidRDefault="00AF44C7" w:rsidP="00AF3C16">
      <w:pPr>
        <w:pStyle w:val="TeksIsi"/>
        <w:spacing w:after="0"/>
        <w:ind w:right="134"/>
        <w:jc w:val="both"/>
        <w:rPr>
          <w:rFonts w:ascii="Constantia" w:hAnsi="Constantia"/>
          <w:lang w:val="en-US"/>
        </w:rPr>
      </w:pPr>
    </w:p>
    <w:p w14:paraId="0845DEB5" w14:textId="3A121977" w:rsidR="00C67317" w:rsidRPr="00AF3C16" w:rsidRDefault="0075616D" w:rsidP="00AF3C16">
      <w:pPr>
        <w:pStyle w:val="NormalWeb"/>
        <w:spacing w:before="0" w:beforeAutospacing="0" w:after="0" w:afterAutospacing="0"/>
        <w:jc w:val="both"/>
        <w:rPr>
          <w:rFonts w:ascii="Constantia" w:hAnsi="Constantia" w:cstheme="minorBidi"/>
          <w:b/>
          <w:lang w:val="en-US" w:eastAsia="en-US"/>
        </w:rPr>
      </w:pPr>
      <w:r>
        <w:rPr>
          <w:rFonts w:ascii="Constantia" w:hAnsi="Constantia" w:cstheme="minorBidi"/>
          <w:b/>
          <w:lang w:val="en-US" w:eastAsia="en-US"/>
        </w:rPr>
        <w:t>KESIMPULAN</w:t>
      </w:r>
    </w:p>
    <w:p w14:paraId="4150E012" w14:textId="77777777" w:rsidR="00AF44C7" w:rsidRPr="00AF3C16" w:rsidRDefault="00AF44C7" w:rsidP="00AF3C16">
      <w:pPr>
        <w:pStyle w:val="TeksIsi"/>
        <w:spacing w:after="0"/>
        <w:ind w:firstLine="720"/>
        <w:jc w:val="both"/>
        <w:rPr>
          <w:rFonts w:ascii="Constantia" w:hAnsi="Constantia"/>
        </w:rPr>
      </w:pPr>
      <w:r w:rsidRPr="00AF3C16">
        <w:rPr>
          <w:rFonts w:ascii="Constantia" w:hAnsi="Constantia"/>
        </w:rPr>
        <w:t xml:space="preserve">Artikel ini menghasilkan kerangka konseptual Sustainable Islamic Governance yang menempatkan Strategic Branding, Kepemimpinan, dan Financial Engineering sebagai elemen strategis yang diintegrasikan melalui prinsip Islamic Governance. </w:t>
      </w:r>
      <w:r w:rsidRPr="00AF3C16">
        <w:rPr>
          <w:rFonts w:ascii="Constantia" w:hAnsi="Constantia"/>
          <w:lang w:val="it-IT"/>
        </w:rPr>
        <w:t xml:space="preserve">Model dikembangkan untuk konteks studi kasus YPI Bahrul Ulum Menganti Gresik dan didasarkan pada proposal disertasi serta literatur relevan. </w:t>
      </w:r>
      <w:r w:rsidRPr="00AF3C16">
        <w:rPr>
          <w:rFonts w:ascii="Constantia" w:hAnsi="Constantia"/>
        </w:rPr>
        <w:t>Artikel tidak mengklaim temuan empiris karena penelitian lapangan belum dilakukan.</w:t>
      </w:r>
    </w:p>
    <w:p w14:paraId="56B0F72B" w14:textId="77777777" w:rsidR="00AF44C7" w:rsidRPr="00AF3C16" w:rsidRDefault="00AF44C7" w:rsidP="00AF3C16">
      <w:pPr>
        <w:pStyle w:val="TeksIsi"/>
        <w:spacing w:after="0"/>
        <w:ind w:firstLine="720"/>
        <w:jc w:val="both"/>
        <w:rPr>
          <w:rFonts w:ascii="Constantia" w:hAnsi="Constantia"/>
          <w:lang w:val="it-IT"/>
        </w:rPr>
      </w:pPr>
      <w:r w:rsidRPr="00AF3C16">
        <w:rPr>
          <w:rFonts w:ascii="Constantia" w:hAnsi="Constantia"/>
          <w:lang w:val="it-IT"/>
        </w:rPr>
        <w:t xml:space="preserve">Kontribusi utama model terletak pada integrasi tiga perspektif yang sering dibahas secara terpisah. Strategic Branding dipahami sebagai kapabilitas pembentukan identitas, reputasi, dan kepercayaan. Kepemimpinan dipahami sebagai </w:t>
      </w:r>
      <w:r w:rsidRPr="00AF3C16">
        <w:rPr>
          <w:rFonts w:ascii="Constantia" w:hAnsi="Constantia"/>
          <w:lang w:val="it-IT"/>
        </w:rPr>
        <w:lastRenderedPageBreak/>
        <w:t>mekanisme integrasi visi, keputusan, sumber daya, dan perubahan. Financial Engineering dipahami sebagai kemampuan merancang dan mengombinasikan sumber pembiayaan secara proporsional dan berisiko terkendali. Ketiganya diarahkan oleh Islamic Governance agar keberlanjutan tidak hanya efektif, tetapi juga amanah, adil, transparan, akuntabel, partisipatif, dan berorientasi maslahah.</w:t>
      </w:r>
    </w:p>
    <w:p w14:paraId="5E070449" w14:textId="68A3763B" w:rsidR="00AF44C7" w:rsidRPr="00AF3C16" w:rsidRDefault="00AF44C7" w:rsidP="00AF3C16">
      <w:pPr>
        <w:pStyle w:val="TeksIsi"/>
        <w:spacing w:after="0"/>
        <w:ind w:firstLine="720"/>
        <w:jc w:val="both"/>
        <w:rPr>
          <w:rFonts w:ascii="Constantia" w:hAnsi="Constantia"/>
          <w:lang w:val="it-IT"/>
        </w:rPr>
      </w:pPr>
      <w:r w:rsidRPr="00AF3C16">
        <w:rPr>
          <w:rFonts w:ascii="Constantia" w:hAnsi="Constantia"/>
          <w:lang w:val="it-IT"/>
        </w:rPr>
        <w:t>Untuk YPI Bahrul Ulum, model ini menghasilkan agenda penelitian yang jelas. Penelitian lapangan perlu memverifikasi data kelembagaan, menggali pengalaman dan keputusan pengurus, memeriksa dokumen, mengidentifikasi praktik branding, menelusuri pola kepemimpinan dan pembiayaan, serta menguji proposisi yang telah dirumuskan. Model akhir harus mengikuti bukti empiris; jika data lapangan menunjukkan pola yang berbeda, model konseptual ini harus dimodifikasi. Dengan demikian, artikel ini merupakan fondasi teoritis yang siap dikembangkan menjadi artikel hasil penelitian setelah data lapangan tersedia.</w:t>
      </w:r>
    </w:p>
    <w:p w14:paraId="25AB2E1E" w14:textId="77777777" w:rsidR="00AF44C7" w:rsidRPr="00AF3C16" w:rsidRDefault="00AF44C7" w:rsidP="00AF3C16">
      <w:pPr>
        <w:pStyle w:val="TeksIsi"/>
        <w:spacing w:after="0"/>
        <w:rPr>
          <w:rFonts w:ascii="Constantia" w:hAnsi="Constantia"/>
          <w:lang w:val="it-IT"/>
        </w:rPr>
      </w:pPr>
    </w:p>
    <w:p w14:paraId="4FA73675" w14:textId="60DCA979" w:rsidR="00AF44C7" w:rsidRPr="00AF3C16" w:rsidRDefault="00AF44C7" w:rsidP="00AF3C16">
      <w:pPr>
        <w:pStyle w:val="TeksIsi"/>
        <w:spacing w:after="0"/>
        <w:jc w:val="both"/>
        <w:rPr>
          <w:rFonts w:ascii="Constantia" w:hAnsi="Constantia"/>
          <w:b/>
          <w:bCs/>
          <w:lang w:val="it-IT"/>
        </w:rPr>
      </w:pPr>
      <w:r w:rsidRPr="00AF3C16">
        <w:rPr>
          <w:rFonts w:ascii="Constantia" w:hAnsi="Constantia"/>
          <w:b/>
          <w:bCs/>
          <w:lang w:val="it-IT"/>
        </w:rPr>
        <w:t>Operasionalisasi Konseptual untuk Penelitian Lapangan</w:t>
      </w:r>
    </w:p>
    <w:tbl>
      <w:tblPr>
        <w:tblStyle w:val="KisiTabel"/>
        <w:tblW w:w="0" w:type="auto"/>
        <w:jc w:val="center"/>
        <w:tblLook w:val="04A0" w:firstRow="1" w:lastRow="0" w:firstColumn="1" w:lastColumn="0" w:noHBand="0" w:noVBand="1"/>
      </w:tblPr>
      <w:tblGrid>
        <w:gridCol w:w="2010"/>
        <w:gridCol w:w="1922"/>
        <w:gridCol w:w="2459"/>
        <w:gridCol w:w="2387"/>
      </w:tblGrid>
      <w:tr w:rsidR="00AF44C7" w:rsidRPr="00AF3C16" w14:paraId="0811440B" w14:textId="77777777" w:rsidTr="00221F65">
        <w:trPr>
          <w:jc w:val="center"/>
        </w:trPr>
        <w:tc>
          <w:tcPr>
            <w:tcW w:w="2351" w:type="dxa"/>
            <w:shd w:val="clear" w:color="auto" w:fill="EAF2E5"/>
          </w:tcPr>
          <w:p w14:paraId="1141CC8E" w14:textId="77777777" w:rsidR="00AF44C7" w:rsidRPr="00AF3C16" w:rsidRDefault="00AF44C7" w:rsidP="00AF3C16">
            <w:pPr>
              <w:rPr>
                <w:rFonts w:ascii="Constantia" w:hAnsi="Constantia"/>
                <w:sz w:val="24"/>
                <w:szCs w:val="24"/>
              </w:rPr>
            </w:pPr>
            <w:proofErr w:type="spellStart"/>
            <w:r w:rsidRPr="00AF3C16">
              <w:rPr>
                <w:rFonts w:ascii="Constantia" w:hAnsi="Constantia"/>
                <w:b/>
                <w:sz w:val="24"/>
                <w:szCs w:val="24"/>
              </w:rPr>
              <w:t>Konstruk</w:t>
            </w:r>
            <w:proofErr w:type="spellEnd"/>
          </w:p>
        </w:tc>
        <w:tc>
          <w:tcPr>
            <w:tcW w:w="2351" w:type="dxa"/>
            <w:shd w:val="clear" w:color="auto" w:fill="EAF2E5"/>
          </w:tcPr>
          <w:p w14:paraId="24512AB2" w14:textId="77777777" w:rsidR="00AF44C7" w:rsidRPr="00AF3C16" w:rsidRDefault="00AF44C7" w:rsidP="00AF3C16">
            <w:pPr>
              <w:rPr>
                <w:rFonts w:ascii="Constantia" w:hAnsi="Constantia"/>
                <w:sz w:val="24"/>
                <w:szCs w:val="24"/>
              </w:rPr>
            </w:pPr>
            <w:proofErr w:type="spellStart"/>
            <w:r w:rsidRPr="00AF3C16">
              <w:rPr>
                <w:rFonts w:ascii="Constantia" w:hAnsi="Constantia"/>
                <w:b/>
                <w:sz w:val="24"/>
                <w:szCs w:val="24"/>
              </w:rPr>
              <w:t>Fokus</w:t>
            </w:r>
            <w:proofErr w:type="spellEnd"/>
            <w:r w:rsidRPr="00AF3C16">
              <w:rPr>
                <w:rFonts w:ascii="Constantia" w:hAnsi="Constantia"/>
                <w:b/>
                <w:sz w:val="24"/>
                <w:szCs w:val="24"/>
              </w:rPr>
              <w:t xml:space="preserve"> Kajian</w:t>
            </w:r>
          </w:p>
        </w:tc>
        <w:tc>
          <w:tcPr>
            <w:tcW w:w="2351" w:type="dxa"/>
            <w:shd w:val="clear" w:color="auto" w:fill="EAF2E5"/>
          </w:tcPr>
          <w:p w14:paraId="58DFB09A" w14:textId="77777777" w:rsidR="00AF44C7" w:rsidRPr="00AF3C16" w:rsidRDefault="00AF44C7" w:rsidP="00AF3C16">
            <w:pPr>
              <w:rPr>
                <w:rFonts w:ascii="Constantia" w:hAnsi="Constantia"/>
                <w:sz w:val="24"/>
                <w:szCs w:val="24"/>
              </w:rPr>
            </w:pPr>
            <w:proofErr w:type="spellStart"/>
            <w:r w:rsidRPr="00AF3C16">
              <w:rPr>
                <w:rFonts w:ascii="Constantia" w:hAnsi="Constantia"/>
                <w:b/>
                <w:sz w:val="24"/>
                <w:szCs w:val="24"/>
              </w:rPr>
              <w:t>Indikator</w:t>
            </w:r>
            <w:proofErr w:type="spellEnd"/>
            <w:r w:rsidRPr="00AF3C16">
              <w:rPr>
                <w:rFonts w:ascii="Constantia" w:hAnsi="Constantia"/>
                <w:b/>
                <w:sz w:val="24"/>
                <w:szCs w:val="24"/>
              </w:rPr>
              <w:t xml:space="preserve"> Awal</w:t>
            </w:r>
          </w:p>
        </w:tc>
        <w:tc>
          <w:tcPr>
            <w:tcW w:w="2351" w:type="dxa"/>
            <w:shd w:val="clear" w:color="auto" w:fill="EAF2E5"/>
          </w:tcPr>
          <w:p w14:paraId="1886D7CB" w14:textId="77777777" w:rsidR="00AF44C7" w:rsidRPr="00AF3C16" w:rsidRDefault="00AF44C7" w:rsidP="00AF3C16">
            <w:pPr>
              <w:rPr>
                <w:rFonts w:ascii="Constantia" w:hAnsi="Constantia"/>
                <w:sz w:val="24"/>
                <w:szCs w:val="24"/>
              </w:rPr>
            </w:pPr>
            <w:r w:rsidRPr="00AF3C16">
              <w:rPr>
                <w:rFonts w:ascii="Constantia" w:hAnsi="Constantia"/>
                <w:b/>
                <w:sz w:val="24"/>
                <w:szCs w:val="24"/>
              </w:rPr>
              <w:t xml:space="preserve">Bukti yang </w:t>
            </w:r>
            <w:proofErr w:type="spellStart"/>
            <w:r w:rsidRPr="00AF3C16">
              <w:rPr>
                <w:rFonts w:ascii="Constantia" w:hAnsi="Constantia"/>
                <w:b/>
                <w:sz w:val="24"/>
                <w:szCs w:val="24"/>
              </w:rPr>
              <w:t>Dicari</w:t>
            </w:r>
            <w:proofErr w:type="spellEnd"/>
          </w:p>
        </w:tc>
      </w:tr>
      <w:tr w:rsidR="00AF44C7" w:rsidRPr="00AF3C16" w14:paraId="1422F485" w14:textId="77777777" w:rsidTr="00221F65">
        <w:trPr>
          <w:jc w:val="center"/>
        </w:trPr>
        <w:tc>
          <w:tcPr>
            <w:tcW w:w="2351" w:type="dxa"/>
            <w:vAlign w:val="center"/>
          </w:tcPr>
          <w:p w14:paraId="196BFD71" w14:textId="77777777" w:rsidR="00AF44C7" w:rsidRPr="00AF3C16" w:rsidRDefault="00AF44C7" w:rsidP="00AF3C16">
            <w:pPr>
              <w:rPr>
                <w:rFonts w:ascii="Constantia" w:hAnsi="Constantia"/>
                <w:sz w:val="24"/>
                <w:szCs w:val="24"/>
              </w:rPr>
            </w:pPr>
            <w:r w:rsidRPr="00AF3C16">
              <w:rPr>
                <w:rFonts w:ascii="Constantia" w:hAnsi="Constantia"/>
                <w:sz w:val="24"/>
                <w:szCs w:val="24"/>
              </w:rPr>
              <w:t>Strategic Branding</w:t>
            </w:r>
          </w:p>
        </w:tc>
        <w:tc>
          <w:tcPr>
            <w:tcW w:w="2351" w:type="dxa"/>
            <w:vAlign w:val="center"/>
          </w:tcPr>
          <w:p w14:paraId="5EE6884E" w14:textId="77777777" w:rsidR="00AF44C7" w:rsidRPr="00AF3C16" w:rsidRDefault="00AF44C7" w:rsidP="00AF3C16">
            <w:pPr>
              <w:rPr>
                <w:rFonts w:ascii="Constantia" w:hAnsi="Constantia"/>
                <w:sz w:val="24"/>
                <w:szCs w:val="24"/>
              </w:rPr>
            </w:pPr>
            <w:proofErr w:type="spellStart"/>
            <w:r w:rsidRPr="00AF3C16">
              <w:rPr>
                <w:rFonts w:ascii="Constantia" w:hAnsi="Constantia"/>
                <w:sz w:val="24"/>
                <w:szCs w:val="24"/>
              </w:rPr>
              <w:t>Identitas</w:t>
            </w:r>
            <w:proofErr w:type="spellEnd"/>
            <w:r w:rsidRPr="00AF3C16">
              <w:rPr>
                <w:rFonts w:ascii="Constantia" w:hAnsi="Constantia"/>
                <w:sz w:val="24"/>
                <w:szCs w:val="24"/>
              </w:rPr>
              <w:t xml:space="preserve">, positioning, </w:t>
            </w:r>
            <w:proofErr w:type="spellStart"/>
            <w:r w:rsidRPr="00AF3C16">
              <w:rPr>
                <w:rFonts w:ascii="Constantia" w:hAnsi="Constantia"/>
                <w:sz w:val="24"/>
                <w:szCs w:val="24"/>
              </w:rPr>
              <w:t>reputasi</w:t>
            </w:r>
            <w:proofErr w:type="spellEnd"/>
            <w:r w:rsidRPr="00AF3C16">
              <w:rPr>
                <w:rFonts w:ascii="Constantia" w:hAnsi="Constantia"/>
                <w:sz w:val="24"/>
                <w:szCs w:val="24"/>
              </w:rPr>
              <w:t xml:space="preserve">, </w:t>
            </w:r>
            <w:proofErr w:type="spellStart"/>
            <w:r w:rsidRPr="00AF3C16">
              <w:rPr>
                <w:rFonts w:ascii="Constantia" w:hAnsi="Constantia"/>
                <w:sz w:val="24"/>
                <w:szCs w:val="24"/>
              </w:rPr>
              <w:t>kepercayaan</w:t>
            </w:r>
            <w:proofErr w:type="spellEnd"/>
            <w:r w:rsidRPr="00AF3C16">
              <w:rPr>
                <w:rFonts w:ascii="Constantia" w:hAnsi="Constantia"/>
                <w:sz w:val="24"/>
                <w:szCs w:val="24"/>
              </w:rPr>
              <w:t xml:space="preserve">, </w:t>
            </w:r>
            <w:proofErr w:type="spellStart"/>
            <w:r w:rsidRPr="00AF3C16">
              <w:rPr>
                <w:rFonts w:ascii="Constantia" w:hAnsi="Constantia"/>
                <w:sz w:val="24"/>
                <w:szCs w:val="24"/>
              </w:rPr>
              <w:t>komunikasi</w:t>
            </w:r>
            <w:proofErr w:type="spellEnd"/>
          </w:p>
        </w:tc>
        <w:tc>
          <w:tcPr>
            <w:tcW w:w="2351" w:type="dxa"/>
            <w:vAlign w:val="center"/>
          </w:tcPr>
          <w:p w14:paraId="4D07F146" w14:textId="77777777" w:rsidR="00AF44C7" w:rsidRPr="00AF3C16" w:rsidRDefault="00AF44C7" w:rsidP="00AF3C16">
            <w:pPr>
              <w:rPr>
                <w:rFonts w:ascii="Constantia" w:hAnsi="Constantia"/>
                <w:sz w:val="24"/>
                <w:szCs w:val="24"/>
                <w:lang w:val="it-IT"/>
              </w:rPr>
            </w:pPr>
            <w:r w:rsidRPr="00AF3C16">
              <w:rPr>
                <w:rFonts w:ascii="Constantia" w:hAnsi="Constantia"/>
                <w:sz w:val="24"/>
                <w:szCs w:val="24"/>
                <w:lang w:val="it-IT"/>
              </w:rPr>
              <w:t>Konsistensi identitas; persepsi stakeholder; reputasi; pengalaman layanan</w:t>
            </w:r>
          </w:p>
        </w:tc>
        <w:tc>
          <w:tcPr>
            <w:tcW w:w="2351" w:type="dxa"/>
            <w:vAlign w:val="center"/>
          </w:tcPr>
          <w:p w14:paraId="44BFFB92" w14:textId="77777777" w:rsidR="00AF44C7" w:rsidRPr="00AF3C16" w:rsidRDefault="00AF44C7" w:rsidP="00AF3C16">
            <w:pPr>
              <w:rPr>
                <w:rFonts w:ascii="Constantia" w:hAnsi="Constantia"/>
                <w:sz w:val="24"/>
                <w:szCs w:val="24"/>
              </w:rPr>
            </w:pPr>
            <w:proofErr w:type="spellStart"/>
            <w:r w:rsidRPr="00AF3C16">
              <w:rPr>
                <w:rFonts w:ascii="Constantia" w:hAnsi="Constantia"/>
                <w:sz w:val="24"/>
                <w:szCs w:val="24"/>
              </w:rPr>
              <w:t>Wawancara</w:t>
            </w:r>
            <w:proofErr w:type="spellEnd"/>
            <w:r w:rsidRPr="00AF3C16">
              <w:rPr>
                <w:rFonts w:ascii="Constantia" w:hAnsi="Constantia"/>
                <w:sz w:val="24"/>
                <w:szCs w:val="24"/>
              </w:rPr>
              <w:t xml:space="preserve">, </w:t>
            </w:r>
            <w:proofErr w:type="spellStart"/>
            <w:r w:rsidRPr="00AF3C16">
              <w:rPr>
                <w:rFonts w:ascii="Constantia" w:hAnsi="Constantia"/>
                <w:sz w:val="24"/>
                <w:szCs w:val="24"/>
              </w:rPr>
              <w:t>observasi</w:t>
            </w:r>
            <w:proofErr w:type="spellEnd"/>
            <w:r w:rsidRPr="00AF3C16">
              <w:rPr>
                <w:rFonts w:ascii="Constantia" w:hAnsi="Constantia"/>
                <w:sz w:val="24"/>
                <w:szCs w:val="24"/>
              </w:rPr>
              <w:t xml:space="preserve">, media/brand materials, </w:t>
            </w:r>
            <w:proofErr w:type="spellStart"/>
            <w:r w:rsidRPr="00AF3C16">
              <w:rPr>
                <w:rFonts w:ascii="Constantia" w:hAnsi="Constantia"/>
                <w:sz w:val="24"/>
                <w:szCs w:val="24"/>
              </w:rPr>
              <w:t>dokumen</w:t>
            </w:r>
            <w:proofErr w:type="spellEnd"/>
            <w:r w:rsidRPr="00AF3C16">
              <w:rPr>
                <w:rFonts w:ascii="Constantia" w:hAnsi="Constantia"/>
                <w:sz w:val="24"/>
                <w:szCs w:val="24"/>
              </w:rPr>
              <w:t xml:space="preserve"> program</w:t>
            </w:r>
          </w:p>
        </w:tc>
      </w:tr>
      <w:tr w:rsidR="00AF44C7" w:rsidRPr="00020D21" w14:paraId="661C92C2" w14:textId="77777777" w:rsidTr="00221F65">
        <w:trPr>
          <w:jc w:val="center"/>
        </w:trPr>
        <w:tc>
          <w:tcPr>
            <w:tcW w:w="2351" w:type="dxa"/>
            <w:vAlign w:val="center"/>
          </w:tcPr>
          <w:p w14:paraId="1C0B5C0C" w14:textId="77777777" w:rsidR="00AF44C7" w:rsidRPr="00AF3C16" w:rsidRDefault="00AF44C7" w:rsidP="00AF3C16">
            <w:pPr>
              <w:rPr>
                <w:rFonts w:ascii="Constantia" w:hAnsi="Constantia"/>
                <w:sz w:val="24"/>
                <w:szCs w:val="24"/>
              </w:rPr>
            </w:pPr>
            <w:proofErr w:type="spellStart"/>
            <w:r w:rsidRPr="00AF3C16">
              <w:rPr>
                <w:rFonts w:ascii="Constantia" w:hAnsi="Constantia"/>
                <w:sz w:val="24"/>
                <w:szCs w:val="24"/>
              </w:rPr>
              <w:t>Kepemimpinan</w:t>
            </w:r>
            <w:proofErr w:type="spellEnd"/>
          </w:p>
        </w:tc>
        <w:tc>
          <w:tcPr>
            <w:tcW w:w="2351" w:type="dxa"/>
            <w:vAlign w:val="center"/>
          </w:tcPr>
          <w:p w14:paraId="7AD70801" w14:textId="77777777" w:rsidR="00AF44C7" w:rsidRPr="00AF3C16" w:rsidRDefault="00AF44C7" w:rsidP="00AF3C16">
            <w:pPr>
              <w:rPr>
                <w:rFonts w:ascii="Constantia" w:hAnsi="Constantia"/>
                <w:sz w:val="24"/>
                <w:szCs w:val="24"/>
              </w:rPr>
            </w:pPr>
            <w:r w:rsidRPr="00AF3C16">
              <w:rPr>
                <w:rFonts w:ascii="Constantia" w:hAnsi="Constantia"/>
                <w:sz w:val="24"/>
                <w:szCs w:val="24"/>
              </w:rPr>
              <w:t xml:space="preserve">Visi, </w:t>
            </w:r>
            <w:proofErr w:type="spellStart"/>
            <w:r w:rsidRPr="00AF3C16">
              <w:rPr>
                <w:rFonts w:ascii="Constantia" w:hAnsi="Constantia"/>
                <w:sz w:val="24"/>
                <w:szCs w:val="24"/>
              </w:rPr>
              <w:t>keputusan</w:t>
            </w:r>
            <w:proofErr w:type="spellEnd"/>
            <w:r w:rsidRPr="00AF3C16">
              <w:rPr>
                <w:rFonts w:ascii="Constantia" w:hAnsi="Constantia"/>
                <w:sz w:val="24"/>
                <w:szCs w:val="24"/>
              </w:rPr>
              <w:t xml:space="preserve">, </w:t>
            </w:r>
            <w:proofErr w:type="spellStart"/>
            <w:r w:rsidRPr="00AF3C16">
              <w:rPr>
                <w:rFonts w:ascii="Constantia" w:hAnsi="Constantia"/>
                <w:sz w:val="24"/>
                <w:szCs w:val="24"/>
              </w:rPr>
              <w:t>delegasi</w:t>
            </w:r>
            <w:proofErr w:type="spellEnd"/>
            <w:r w:rsidRPr="00AF3C16">
              <w:rPr>
                <w:rFonts w:ascii="Constantia" w:hAnsi="Constantia"/>
                <w:sz w:val="24"/>
                <w:szCs w:val="24"/>
              </w:rPr>
              <w:t xml:space="preserve">, SDM, </w:t>
            </w:r>
            <w:proofErr w:type="spellStart"/>
            <w:r w:rsidRPr="00AF3C16">
              <w:rPr>
                <w:rFonts w:ascii="Constantia" w:hAnsi="Constantia"/>
                <w:sz w:val="24"/>
                <w:szCs w:val="24"/>
              </w:rPr>
              <w:t>perubahan</w:t>
            </w:r>
            <w:proofErr w:type="spellEnd"/>
            <w:r w:rsidRPr="00AF3C16">
              <w:rPr>
                <w:rFonts w:ascii="Constantia" w:hAnsi="Constantia"/>
                <w:sz w:val="24"/>
                <w:szCs w:val="24"/>
              </w:rPr>
              <w:t xml:space="preserve">, </w:t>
            </w:r>
            <w:proofErr w:type="spellStart"/>
            <w:r w:rsidRPr="00AF3C16">
              <w:rPr>
                <w:rFonts w:ascii="Constantia" w:hAnsi="Constantia"/>
                <w:sz w:val="24"/>
                <w:szCs w:val="24"/>
              </w:rPr>
              <w:t>risiko</w:t>
            </w:r>
            <w:proofErr w:type="spellEnd"/>
          </w:p>
        </w:tc>
        <w:tc>
          <w:tcPr>
            <w:tcW w:w="2351" w:type="dxa"/>
            <w:vAlign w:val="center"/>
          </w:tcPr>
          <w:p w14:paraId="265B11CA" w14:textId="77777777" w:rsidR="00AF44C7" w:rsidRPr="00AF3C16" w:rsidRDefault="00AF44C7" w:rsidP="00AF3C16">
            <w:pPr>
              <w:rPr>
                <w:rFonts w:ascii="Constantia" w:hAnsi="Constantia"/>
                <w:sz w:val="24"/>
                <w:szCs w:val="24"/>
              </w:rPr>
            </w:pPr>
            <w:r w:rsidRPr="00AF3C16">
              <w:rPr>
                <w:rFonts w:ascii="Constantia" w:hAnsi="Constantia"/>
                <w:sz w:val="24"/>
                <w:szCs w:val="24"/>
              </w:rPr>
              <w:t xml:space="preserve">Arah </w:t>
            </w:r>
            <w:proofErr w:type="spellStart"/>
            <w:r w:rsidRPr="00AF3C16">
              <w:rPr>
                <w:rFonts w:ascii="Constantia" w:hAnsi="Constantia"/>
                <w:sz w:val="24"/>
                <w:szCs w:val="24"/>
              </w:rPr>
              <w:t>strategis</w:t>
            </w:r>
            <w:proofErr w:type="spellEnd"/>
            <w:r w:rsidRPr="00AF3C16">
              <w:rPr>
                <w:rFonts w:ascii="Constantia" w:hAnsi="Constantia"/>
                <w:sz w:val="24"/>
                <w:szCs w:val="24"/>
              </w:rPr>
              <w:t xml:space="preserve">; </w:t>
            </w:r>
            <w:proofErr w:type="spellStart"/>
            <w:r w:rsidRPr="00AF3C16">
              <w:rPr>
                <w:rFonts w:ascii="Constantia" w:hAnsi="Constantia"/>
                <w:sz w:val="24"/>
                <w:szCs w:val="24"/>
              </w:rPr>
              <w:t>mekanisme</w:t>
            </w:r>
            <w:proofErr w:type="spellEnd"/>
            <w:r w:rsidRPr="00AF3C16">
              <w:rPr>
                <w:rFonts w:ascii="Constantia" w:hAnsi="Constantia"/>
                <w:sz w:val="24"/>
                <w:szCs w:val="24"/>
              </w:rPr>
              <w:t xml:space="preserve"> </w:t>
            </w:r>
            <w:proofErr w:type="spellStart"/>
            <w:r w:rsidRPr="00AF3C16">
              <w:rPr>
                <w:rFonts w:ascii="Constantia" w:hAnsi="Constantia"/>
                <w:sz w:val="24"/>
                <w:szCs w:val="24"/>
              </w:rPr>
              <w:t>musyawarah</w:t>
            </w:r>
            <w:proofErr w:type="spellEnd"/>
            <w:r w:rsidRPr="00AF3C16">
              <w:rPr>
                <w:rFonts w:ascii="Constantia" w:hAnsi="Constantia"/>
                <w:sz w:val="24"/>
                <w:szCs w:val="24"/>
              </w:rPr>
              <w:t xml:space="preserve">; </w:t>
            </w:r>
            <w:proofErr w:type="spellStart"/>
            <w:r w:rsidRPr="00AF3C16">
              <w:rPr>
                <w:rFonts w:ascii="Constantia" w:hAnsi="Constantia"/>
                <w:sz w:val="24"/>
                <w:szCs w:val="24"/>
              </w:rPr>
              <w:t>delegasi</w:t>
            </w:r>
            <w:proofErr w:type="spellEnd"/>
            <w:r w:rsidRPr="00AF3C16">
              <w:rPr>
                <w:rFonts w:ascii="Constantia" w:hAnsi="Constantia"/>
                <w:sz w:val="24"/>
                <w:szCs w:val="24"/>
              </w:rPr>
              <w:t xml:space="preserve">; </w:t>
            </w:r>
            <w:proofErr w:type="spellStart"/>
            <w:r w:rsidRPr="00AF3C16">
              <w:rPr>
                <w:rFonts w:ascii="Constantia" w:hAnsi="Constantia"/>
                <w:sz w:val="24"/>
                <w:szCs w:val="24"/>
              </w:rPr>
              <w:t>pengembangan</w:t>
            </w:r>
            <w:proofErr w:type="spellEnd"/>
            <w:r w:rsidRPr="00AF3C16">
              <w:rPr>
                <w:rFonts w:ascii="Constantia" w:hAnsi="Constantia"/>
                <w:sz w:val="24"/>
                <w:szCs w:val="24"/>
              </w:rPr>
              <w:t xml:space="preserve"> SDM</w:t>
            </w:r>
          </w:p>
        </w:tc>
        <w:tc>
          <w:tcPr>
            <w:tcW w:w="2351" w:type="dxa"/>
            <w:vAlign w:val="center"/>
          </w:tcPr>
          <w:p w14:paraId="0EC63CF1" w14:textId="77777777" w:rsidR="00AF44C7" w:rsidRPr="00AF3C16" w:rsidRDefault="00AF44C7" w:rsidP="00AF3C16">
            <w:pPr>
              <w:rPr>
                <w:rFonts w:ascii="Constantia" w:hAnsi="Constantia"/>
                <w:sz w:val="24"/>
                <w:szCs w:val="24"/>
                <w:lang w:val="it-IT"/>
              </w:rPr>
            </w:pPr>
            <w:r w:rsidRPr="00AF3C16">
              <w:rPr>
                <w:rFonts w:ascii="Constantia" w:hAnsi="Constantia"/>
                <w:sz w:val="24"/>
                <w:szCs w:val="24"/>
                <w:lang w:val="it-IT"/>
              </w:rPr>
              <w:t>Wawancara pimpinan/pengelola; notulen; SOP; observasi</w:t>
            </w:r>
          </w:p>
        </w:tc>
      </w:tr>
      <w:tr w:rsidR="00AF44C7" w:rsidRPr="00AF3C16" w14:paraId="2C32AA4E" w14:textId="77777777" w:rsidTr="00221F65">
        <w:trPr>
          <w:jc w:val="center"/>
        </w:trPr>
        <w:tc>
          <w:tcPr>
            <w:tcW w:w="2351" w:type="dxa"/>
            <w:vAlign w:val="center"/>
          </w:tcPr>
          <w:p w14:paraId="713718EE" w14:textId="77777777" w:rsidR="00AF44C7" w:rsidRPr="00AF3C16" w:rsidRDefault="00AF44C7" w:rsidP="00AF3C16">
            <w:pPr>
              <w:rPr>
                <w:rFonts w:ascii="Constantia" w:hAnsi="Constantia"/>
                <w:sz w:val="24"/>
                <w:szCs w:val="24"/>
              </w:rPr>
            </w:pPr>
            <w:r w:rsidRPr="00AF3C16">
              <w:rPr>
                <w:rFonts w:ascii="Constantia" w:hAnsi="Constantia"/>
                <w:sz w:val="24"/>
                <w:szCs w:val="24"/>
              </w:rPr>
              <w:t>Financial Engineering</w:t>
            </w:r>
          </w:p>
        </w:tc>
        <w:tc>
          <w:tcPr>
            <w:tcW w:w="2351" w:type="dxa"/>
            <w:vAlign w:val="center"/>
          </w:tcPr>
          <w:p w14:paraId="69C45759" w14:textId="77777777" w:rsidR="00AF44C7" w:rsidRPr="00AF3C16" w:rsidRDefault="00AF44C7" w:rsidP="00AF3C16">
            <w:pPr>
              <w:rPr>
                <w:rFonts w:ascii="Constantia" w:hAnsi="Constantia"/>
                <w:sz w:val="24"/>
                <w:szCs w:val="24"/>
              </w:rPr>
            </w:pPr>
            <w:proofErr w:type="spellStart"/>
            <w:r w:rsidRPr="00AF3C16">
              <w:rPr>
                <w:rFonts w:ascii="Constantia" w:hAnsi="Constantia"/>
                <w:sz w:val="24"/>
                <w:szCs w:val="24"/>
              </w:rPr>
              <w:t>Sumber</w:t>
            </w:r>
            <w:proofErr w:type="spellEnd"/>
            <w:r w:rsidRPr="00AF3C16">
              <w:rPr>
                <w:rFonts w:ascii="Constantia" w:hAnsi="Constantia"/>
                <w:sz w:val="24"/>
                <w:szCs w:val="24"/>
              </w:rPr>
              <w:t xml:space="preserve">, </w:t>
            </w:r>
            <w:proofErr w:type="spellStart"/>
            <w:r w:rsidRPr="00AF3C16">
              <w:rPr>
                <w:rFonts w:ascii="Constantia" w:hAnsi="Constantia"/>
                <w:sz w:val="24"/>
                <w:szCs w:val="24"/>
              </w:rPr>
              <w:t>struktur</w:t>
            </w:r>
            <w:proofErr w:type="spellEnd"/>
            <w:r w:rsidRPr="00AF3C16">
              <w:rPr>
                <w:rFonts w:ascii="Constantia" w:hAnsi="Constantia"/>
                <w:sz w:val="24"/>
                <w:szCs w:val="24"/>
              </w:rPr>
              <w:t xml:space="preserve">, </w:t>
            </w:r>
            <w:proofErr w:type="spellStart"/>
            <w:r w:rsidRPr="00AF3C16">
              <w:rPr>
                <w:rFonts w:ascii="Constantia" w:hAnsi="Constantia"/>
                <w:sz w:val="24"/>
                <w:szCs w:val="24"/>
              </w:rPr>
              <w:t>kombinasi</w:t>
            </w:r>
            <w:proofErr w:type="spellEnd"/>
            <w:r w:rsidRPr="00AF3C16">
              <w:rPr>
                <w:rFonts w:ascii="Constantia" w:hAnsi="Constantia"/>
                <w:sz w:val="24"/>
                <w:szCs w:val="24"/>
              </w:rPr>
              <w:t xml:space="preserve"> dan </w:t>
            </w:r>
            <w:proofErr w:type="spellStart"/>
            <w:r w:rsidRPr="00AF3C16">
              <w:rPr>
                <w:rFonts w:ascii="Constantia" w:hAnsi="Constantia"/>
                <w:sz w:val="24"/>
                <w:szCs w:val="24"/>
              </w:rPr>
              <w:t>risiko</w:t>
            </w:r>
            <w:proofErr w:type="spellEnd"/>
            <w:r w:rsidRPr="00AF3C16">
              <w:rPr>
                <w:rFonts w:ascii="Constantia" w:hAnsi="Constantia"/>
                <w:sz w:val="24"/>
                <w:szCs w:val="24"/>
              </w:rPr>
              <w:t xml:space="preserve"> </w:t>
            </w:r>
            <w:proofErr w:type="spellStart"/>
            <w:r w:rsidRPr="00AF3C16">
              <w:rPr>
                <w:rFonts w:ascii="Constantia" w:hAnsi="Constantia"/>
                <w:sz w:val="24"/>
                <w:szCs w:val="24"/>
              </w:rPr>
              <w:t>pembiayaan</w:t>
            </w:r>
            <w:proofErr w:type="spellEnd"/>
          </w:p>
        </w:tc>
        <w:tc>
          <w:tcPr>
            <w:tcW w:w="2351" w:type="dxa"/>
            <w:vAlign w:val="center"/>
          </w:tcPr>
          <w:p w14:paraId="2C57D8F6" w14:textId="77777777" w:rsidR="00AF44C7" w:rsidRPr="00AF3C16" w:rsidRDefault="00AF44C7" w:rsidP="00AF3C16">
            <w:pPr>
              <w:rPr>
                <w:rFonts w:ascii="Constantia" w:hAnsi="Constantia"/>
                <w:sz w:val="24"/>
                <w:szCs w:val="24"/>
                <w:lang w:val="it-IT"/>
              </w:rPr>
            </w:pPr>
            <w:r w:rsidRPr="00AF3C16">
              <w:rPr>
                <w:rFonts w:ascii="Constantia" w:hAnsi="Constantia"/>
                <w:sz w:val="24"/>
                <w:szCs w:val="24"/>
                <w:lang w:val="it-IT"/>
              </w:rPr>
              <w:t>Diversifikasi; investasi aset; kewajiban; kemampuan bayar; akuntabilitas</w:t>
            </w:r>
          </w:p>
        </w:tc>
        <w:tc>
          <w:tcPr>
            <w:tcW w:w="2351" w:type="dxa"/>
            <w:vAlign w:val="center"/>
          </w:tcPr>
          <w:p w14:paraId="412B10DC" w14:textId="77777777" w:rsidR="00AF44C7" w:rsidRPr="00AF3C16" w:rsidRDefault="00AF44C7" w:rsidP="00AF3C16">
            <w:pPr>
              <w:rPr>
                <w:rFonts w:ascii="Constantia" w:hAnsi="Constantia"/>
                <w:sz w:val="24"/>
                <w:szCs w:val="24"/>
              </w:rPr>
            </w:pPr>
            <w:proofErr w:type="spellStart"/>
            <w:r w:rsidRPr="00AF3C16">
              <w:rPr>
                <w:rFonts w:ascii="Constantia" w:hAnsi="Constantia"/>
                <w:sz w:val="24"/>
                <w:szCs w:val="24"/>
              </w:rPr>
              <w:t>Dokumen</w:t>
            </w:r>
            <w:proofErr w:type="spellEnd"/>
            <w:r w:rsidRPr="00AF3C16">
              <w:rPr>
                <w:rFonts w:ascii="Constantia" w:hAnsi="Constantia"/>
                <w:sz w:val="24"/>
                <w:szCs w:val="24"/>
              </w:rPr>
              <w:t xml:space="preserve"> </w:t>
            </w:r>
            <w:proofErr w:type="spellStart"/>
            <w:r w:rsidRPr="00AF3C16">
              <w:rPr>
                <w:rFonts w:ascii="Constantia" w:hAnsi="Constantia"/>
                <w:sz w:val="24"/>
                <w:szCs w:val="24"/>
              </w:rPr>
              <w:t>keuangan</w:t>
            </w:r>
            <w:proofErr w:type="spellEnd"/>
            <w:r w:rsidRPr="00AF3C16">
              <w:rPr>
                <w:rFonts w:ascii="Constantia" w:hAnsi="Constantia"/>
                <w:sz w:val="24"/>
                <w:szCs w:val="24"/>
              </w:rPr>
              <w:t xml:space="preserve"> yang </w:t>
            </w:r>
            <w:proofErr w:type="spellStart"/>
            <w:r w:rsidRPr="00AF3C16">
              <w:rPr>
                <w:rFonts w:ascii="Constantia" w:hAnsi="Constantia"/>
                <w:sz w:val="24"/>
                <w:szCs w:val="24"/>
              </w:rPr>
              <w:t>dapat</w:t>
            </w:r>
            <w:proofErr w:type="spellEnd"/>
            <w:r w:rsidRPr="00AF3C16">
              <w:rPr>
                <w:rFonts w:ascii="Constantia" w:hAnsi="Constantia"/>
                <w:sz w:val="24"/>
                <w:szCs w:val="24"/>
              </w:rPr>
              <w:t xml:space="preserve"> </w:t>
            </w:r>
            <w:proofErr w:type="spellStart"/>
            <w:r w:rsidRPr="00AF3C16">
              <w:rPr>
                <w:rFonts w:ascii="Constantia" w:hAnsi="Constantia"/>
                <w:sz w:val="24"/>
                <w:szCs w:val="24"/>
              </w:rPr>
              <w:t>diakses</w:t>
            </w:r>
            <w:proofErr w:type="spellEnd"/>
            <w:r w:rsidRPr="00AF3C16">
              <w:rPr>
                <w:rFonts w:ascii="Constantia" w:hAnsi="Constantia"/>
                <w:sz w:val="24"/>
                <w:szCs w:val="24"/>
              </w:rPr>
              <w:t xml:space="preserve">; </w:t>
            </w:r>
            <w:proofErr w:type="spellStart"/>
            <w:r w:rsidRPr="00AF3C16">
              <w:rPr>
                <w:rFonts w:ascii="Constantia" w:hAnsi="Constantia"/>
                <w:sz w:val="24"/>
                <w:szCs w:val="24"/>
              </w:rPr>
              <w:t>wawancara</w:t>
            </w:r>
            <w:proofErr w:type="spellEnd"/>
            <w:r w:rsidRPr="00AF3C16">
              <w:rPr>
                <w:rFonts w:ascii="Constantia" w:hAnsi="Constantia"/>
                <w:sz w:val="24"/>
                <w:szCs w:val="24"/>
              </w:rPr>
              <w:t xml:space="preserve">; </w:t>
            </w:r>
            <w:proofErr w:type="spellStart"/>
            <w:r w:rsidRPr="00AF3C16">
              <w:rPr>
                <w:rFonts w:ascii="Constantia" w:hAnsi="Constantia"/>
                <w:sz w:val="24"/>
                <w:szCs w:val="24"/>
              </w:rPr>
              <w:t>kebijakan</w:t>
            </w:r>
            <w:proofErr w:type="spellEnd"/>
          </w:p>
        </w:tc>
      </w:tr>
      <w:tr w:rsidR="00AF44C7" w:rsidRPr="00AF3C16" w14:paraId="2A1AB5DE" w14:textId="77777777" w:rsidTr="00221F65">
        <w:trPr>
          <w:jc w:val="center"/>
        </w:trPr>
        <w:tc>
          <w:tcPr>
            <w:tcW w:w="2351" w:type="dxa"/>
            <w:vAlign w:val="center"/>
          </w:tcPr>
          <w:p w14:paraId="2EBC38C5" w14:textId="77777777" w:rsidR="00AF44C7" w:rsidRPr="00AF3C16" w:rsidRDefault="00AF44C7" w:rsidP="00AF3C16">
            <w:pPr>
              <w:rPr>
                <w:rFonts w:ascii="Constantia" w:hAnsi="Constantia"/>
                <w:sz w:val="24"/>
                <w:szCs w:val="24"/>
              </w:rPr>
            </w:pPr>
            <w:r w:rsidRPr="00AF3C16">
              <w:rPr>
                <w:rFonts w:ascii="Constantia" w:hAnsi="Constantia"/>
                <w:sz w:val="24"/>
                <w:szCs w:val="24"/>
              </w:rPr>
              <w:t>Islamic Governance</w:t>
            </w:r>
          </w:p>
        </w:tc>
        <w:tc>
          <w:tcPr>
            <w:tcW w:w="2351" w:type="dxa"/>
            <w:vAlign w:val="center"/>
          </w:tcPr>
          <w:p w14:paraId="05DAAD85" w14:textId="77777777" w:rsidR="00AF44C7" w:rsidRPr="00AF3C16" w:rsidRDefault="00AF44C7" w:rsidP="00AF3C16">
            <w:pPr>
              <w:rPr>
                <w:rFonts w:ascii="Constantia" w:hAnsi="Constantia"/>
                <w:sz w:val="24"/>
                <w:szCs w:val="24"/>
              </w:rPr>
            </w:pPr>
            <w:r w:rsidRPr="00AF3C16">
              <w:rPr>
                <w:rFonts w:ascii="Constantia" w:hAnsi="Constantia"/>
                <w:sz w:val="24"/>
                <w:szCs w:val="24"/>
              </w:rPr>
              <w:t xml:space="preserve">Amanah, </w:t>
            </w:r>
            <w:proofErr w:type="spellStart"/>
            <w:r w:rsidRPr="00AF3C16">
              <w:rPr>
                <w:rFonts w:ascii="Constantia" w:hAnsi="Constantia"/>
                <w:sz w:val="24"/>
                <w:szCs w:val="24"/>
              </w:rPr>
              <w:t>keadilan</w:t>
            </w:r>
            <w:proofErr w:type="spellEnd"/>
            <w:r w:rsidRPr="00AF3C16">
              <w:rPr>
                <w:rFonts w:ascii="Constantia" w:hAnsi="Constantia"/>
                <w:sz w:val="24"/>
                <w:szCs w:val="24"/>
              </w:rPr>
              <w:t xml:space="preserve">, </w:t>
            </w:r>
            <w:proofErr w:type="spellStart"/>
            <w:r w:rsidRPr="00AF3C16">
              <w:rPr>
                <w:rFonts w:ascii="Constantia" w:hAnsi="Constantia"/>
                <w:sz w:val="24"/>
                <w:szCs w:val="24"/>
              </w:rPr>
              <w:t>transparansi</w:t>
            </w:r>
            <w:proofErr w:type="spellEnd"/>
            <w:r w:rsidRPr="00AF3C16">
              <w:rPr>
                <w:rFonts w:ascii="Constantia" w:hAnsi="Constantia"/>
                <w:sz w:val="24"/>
                <w:szCs w:val="24"/>
              </w:rPr>
              <w:t xml:space="preserve">, </w:t>
            </w:r>
            <w:proofErr w:type="spellStart"/>
            <w:r w:rsidRPr="00AF3C16">
              <w:rPr>
                <w:rFonts w:ascii="Constantia" w:hAnsi="Constantia"/>
                <w:sz w:val="24"/>
                <w:szCs w:val="24"/>
              </w:rPr>
              <w:t>akuntabilitas</w:t>
            </w:r>
            <w:proofErr w:type="spellEnd"/>
            <w:r w:rsidRPr="00AF3C16">
              <w:rPr>
                <w:rFonts w:ascii="Constantia" w:hAnsi="Constantia"/>
                <w:sz w:val="24"/>
                <w:szCs w:val="24"/>
              </w:rPr>
              <w:t xml:space="preserve">, </w:t>
            </w:r>
            <w:proofErr w:type="spellStart"/>
            <w:r w:rsidRPr="00AF3C16">
              <w:rPr>
                <w:rFonts w:ascii="Constantia" w:hAnsi="Constantia"/>
                <w:sz w:val="24"/>
                <w:szCs w:val="24"/>
              </w:rPr>
              <w:t>syura</w:t>
            </w:r>
            <w:proofErr w:type="spellEnd"/>
            <w:r w:rsidRPr="00AF3C16">
              <w:rPr>
                <w:rFonts w:ascii="Constantia" w:hAnsi="Constantia"/>
                <w:sz w:val="24"/>
                <w:szCs w:val="24"/>
              </w:rPr>
              <w:t xml:space="preserve">, </w:t>
            </w:r>
            <w:proofErr w:type="spellStart"/>
            <w:r w:rsidRPr="00AF3C16">
              <w:rPr>
                <w:rFonts w:ascii="Constantia" w:hAnsi="Constantia"/>
                <w:sz w:val="24"/>
                <w:szCs w:val="24"/>
              </w:rPr>
              <w:t>ihsan</w:t>
            </w:r>
            <w:proofErr w:type="spellEnd"/>
            <w:r w:rsidRPr="00AF3C16">
              <w:rPr>
                <w:rFonts w:ascii="Constantia" w:hAnsi="Constantia"/>
                <w:sz w:val="24"/>
                <w:szCs w:val="24"/>
              </w:rPr>
              <w:t xml:space="preserve">, </w:t>
            </w:r>
            <w:proofErr w:type="spellStart"/>
            <w:r w:rsidRPr="00AF3C16">
              <w:rPr>
                <w:rFonts w:ascii="Constantia" w:hAnsi="Constantia"/>
                <w:sz w:val="24"/>
                <w:szCs w:val="24"/>
              </w:rPr>
              <w:t>maslahah</w:t>
            </w:r>
            <w:proofErr w:type="spellEnd"/>
          </w:p>
        </w:tc>
        <w:tc>
          <w:tcPr>
            <w:tcW w:w="2351" w:type="dxa"/>
            <w:vAlign w:val="center"/>
          </w:tcPr>
          <w:p w14:paraId="313F7386" w14:textId="77777777" w:rsidR="00AF44C7" w:rsidRPr="00AF3C16" w:rsidRDefault="00AF44C7" w:rsidP="00AF3C16">
            <w:pPr>
              <w:rPr>
                <w:rFonts w:ascii="Constantia" w:hAnsi="Constantia"/>
                <w:sz w:val="24"/>
                <w:szCs w:val="24"/>
                <w:lang w:val="it-IT"/>
              </w:rPr>
            </w:pPr>
            <w:r w:rsidRPr="00AF3C16">
              <w:rPr>
                <w:rFonts w:ascii="Constantia" w:hAnsi="Constantia"/>
                <w:sz w:val="24"/>
                <w:szCs w:val="24"/>
                <w:lang w:val="it-IT"/>
              </w:rPr>
              <w:t>Mekanisme pertanggungjawaban; konsultasi; keterbukaan; orientasi manfaat</w:t>
            </w:r>
          </w:p>
        </w:tc>
        <w:tc>
          <w:tcPr>
            <w:tcW w:w="2351" w:type="dxa"/>
            <w:vAlign w:val="center"/>
          </w:tcPr>
          <w:p w14:paraId="6A3FBBF6" w14:textId="77777777" w:rsidR="00AF44C7" w:rsidRPr="00AF3C16" w:rsidRDefault="00AF44C7" w:rsidP="00AF3C16">
            <w:pPr>
              <w:rPr>
                <w:rFonts w:ascii="Constantia" w:hAnsi="Constantia"/>
                <w:sz w:val="24"/>
                <w:szCs w:val="24"/>
              </w:rPr>
            </w:pPr>
            <w:proofErr w:type="spellStart"/>
            <w:r w:rsidRPr="00AF3C16">
              <w:rPr>
                <w:rFonts w:ascii="Constantia" w:hAnsi="Constantia"/>
                <w:sz w:val="24"/>
                <w:szCs w:val="24"/>
              </w:rPr>
              <w:t>Wawancara</w:t>
            </w:r>
            <w:proofErr w:type="spellEnd"/>
            <w:r w:rsidRPr="00AF3C16">
              <w:rPr>
                <w:rFonts w:ascii="Constantia" w:hAnsi="Constantia"/>
                <w:sz w:val="24"/>
                <w:szCs w:val="24"/>
              </w:rPr>
              <w:t xml:space="preserve">; </w:t>
            </w:r>
            <w:proofErr w:type="spellStart"/>
            <w:r w:rsidRPr="00AF3C16">
              <w:rPr>
                <w:rFonts w:ascii="Constantia" w:hAnsi="Constantia"/>
                <w:sz w:val="24"/>
                <w:szCs w:val="24"/>
              </w:rPr>
              <w:t>dokumen</w:t>
            </w:r>
            <w:proofErr w:type="spellEnd"/>
            <w:r w:rsidRPr="00AF3C16">
              <w:rPr>
                <w:rFonts w:ascii="Constantia" w:hAnsi="Constantia"/>
                <w:sz w:val="24"/>
                <w:szCs w:val="24"/>
              </w:rPr>
              <w:t xml:space="preserve">; </w:t>
            </w:r>
            <w:proofErr w:type="spellStart"/>
            <w:r w:rsidRPr="00AF3C16">
              <w:rPr>
                <w:rFonts w:ascii="Constantia" w:hAnsi="Constantia"/>
                <w:sz w:val="24"/>
                <w:szCs w:val="24"/>
              </w:rPr>
              <w:t>observasi</w:t>
            </w:r>
            <w:proofErr w:type="spellEnd"/>
            <w:r w:rsidRPr="00AF3C16">
              <w:rPr>
                <w:rFonts w:ascii="Constantia" w:hAnsi="Constantia"/>
                <w:sz w:val="24"/>
                <w:szCs w:val="24"/>
              </w:rPr>
              <w:t xml:space="preserve"> </w:t>
            </w:r>
            <w:proofErr w:type="spellStart"/>
            <w:r w:rsidRPr="00AF3C16">
              <w:rPr>
                <w:rFonts w:ascii="Constantia" w:hAnsi="Constantia"/>
                <w:sz w:val="24"/>
                <w:szCs w:val="24"/>
              </w:rPr>
              <w:t>praktik</w:t>
            </w:r>
            <w:proofErr w:type="spellEnd"/>
          </w:p>
        </w:tc>
      </w:tr>
      <w:tr w:rsidR="00AF44C7" w:rsidRPr="00AF3C16" w14:paraId="72995F84" w14:textId="77777777" w:rsidTr="00221F65">
        <w:trPr>
          <w:jc w:val="center"/>
        </w:trPr>
        <w:tc>
          <w:tcPr>
            <w:tcW w:w="2351" w:type="dxa"/>
            <w:vAlign w:val="center"/>
          </w:tcPr>
          <w:p w14:paraId="5DBFD5E5" w14:textId="77777777" w:rsidR="00AF44C7" w:rsidRPr="00AF3C16" w:rsidRDefault="00AF44C7" w:rsidP="00AF3C16">
            <w:pPr>
              <w:rPr>
                <w:rFonts w:ascii="Constantia" w:hAnsi="Constantia"/>
                <w:sz w:val="24"/>
                <w:szCs w:val="24"/>
              </w:rPr>
            </w:pPr>
            <w:r w:rsidRPr="00AF3C16">
              <w:rPr>
                <w:rFonts w:ascii="Constantia" w:hAnsi="Constantia"/>
                <w:sz w:val="24"/>
                <w:szCs w:val="24"/>
              </w:rPr>
              <w:t>Sustainability</w:t>
            </w:r>
          </w:p>
        </w:tc>
        <w:tc>
          <w:tcPr>
            <w:tcW w:w="2351" w:type="dxa"/>
            <w:vAlign w:val="center"/>
          </w:tcPr>
          <w:p w14:paraId="237DA0A3" w14:textId="77777777" w:rsidR="00AF44C7" w:rsidRPr="00AF3C16" w:rsidRDefault="00AF44C7" w:rsidP="00AF3C16">
            <w:pPr>
              <w:rPr>
                <w:rFonts w:ascii="Constantia" w:hAnsi="Constantia"/>
                <w:sz w:val="24"/>
                <w:szCs w:val="24"/>
              </w:rPr>
            </w:pPr>
            <w:proofErr w:type="spellStart"/>
            <w:r w:rsidRPr="00AF3C16">
              <w:rPr>
                <w:rFonts w:ascii="Constantia" w:hAnsi="Constantia"/>
                <w:sz w:val="24"/>
                <w:szCs w:val="24"/>
              </w:rPr>
              <w:t>Kelembagaan</w:t>
            </w:r>
            <w:proofErr w:type="spellEnd"/>
            <w:r w:rsidRPr="00AF3C16">
              <w:rPr>
                <w:rFonts w:ascii="Constantia" w:hAnsi="Constantia"/>
                <w:sz w:val="24"/>
                <w:szCs w:val="24"/>
              </w:rPr>
              <w:t xml:space="preserve">, </w:t>
            </w:r>
            <w:proofErr w:type="spellStart"/>
            <w:r w:rsidRPr="00AF3C16">
              <w:rPr>
                <w:rFonts w:ascii="Constantia" w:hAnsi="Constantia"/>
                <w:sz w:val="24"/>
                <w:szCs w:val="24"/>
              </w:rPr>
              <w:t>finansial</w:t>
            </w:r>
            <w:proofErr w:type="spellEnd"/>
            <w:r w:rsidRPr="00AF3C16">
              <w:rPr>
                <w:rFonts w:ascii="Constantia" w:hAnsi="Constantia"/>
                <w:sz w:val="24"/>
                <w:szCs w:val="24"/>
              </w:rPr>
              <w:t xml:space="preserve">, </w:t>
            </w:r>
            <w:proofErr w:type="spellStart"/>
            <w:r w:rsidRPr="00AF3C16">
              <w:rPr>
                <w:rFonts w:ascii="Constantia" w:hAnsi="Constantia"/>
                <w:sz w:val="24"/>
                <w:szCs w:val="24"/>
              </w:rPr>
              <w:t>layanan</w:t>
            </w:r>
            <w:proofErr w:type="spellEnd"/>
            <w:r w:rsidRPr="00AF3C16">
              <w:rPr>
                <w:rFonts w:ascii="Constantia" w:hAnsi="Constantia"/>
                <w:sz w:val="24"/>
                <w:szCs w:val="24"/>
              </w:rPr>
              <w:t xml:space="preserve">, stakeholder, </w:t>
            </w:r>
            <w:proofErr w:type="spellStart"/>
            <w:r w:rsidRPr="00AF3C16">
              <w:rPr>
                <w:rFonts w:ascii="Constantia" w:hAnsi="Constantia"/>
                <w:sz w:val="24"/>
                <w:szCs w:val="24"/>
              </w:rPr>
              <w:t>adaptasi</w:t>
            </w:r>
            <w:proofErr w:type="spellEnd"/>
          </w:p>
        </w:tc>
        <w:tc>
          <w:tcPr>
            <w:tcW w:w="2351" w:type="dxa"/>
            <w:vAlign w:val="center"/>
          </w:tcPr>
          <w:p w14:paraId="25885D04" w14:textId="77777777" w:rsidR="00AF44C7" w:rsidRPr="00AF3C16" w:rsidRDefault="00AF44C7" w:rsidP="00AF3C16">
            <w:pPr>
              <w:rPr>
                <w:rFonts w:ascii="Constantia" w:hAnsi="Constantia"/>
                <w:sz w:val="24"/>
                <w:szCs w:val="24"/>
                <w:lang w:val="it-IT"/>
              </w:rPr>
            </w:pPr>
            <w:r w:rsidRPr="00AF3C16">
              <w:rPr>
                <w:rFonts w:ascii="Constantia" w:hAnsi="Constantia"/>
                <w:sz w:val="24"/>
                <w:szCs w:val="24"/>
                <w:lang w:val="it-IT"/>
              </w:rPr>
              <w:t>Regenerasi; stabilitas; mutu; kepercayaan; inovasi/adaptasi</w:t>
            </w:r>
          </w:p>
        </w:tc>
        <w:tc>
          <w:tcPr>
            <w:tcW w:w="2351" w:type="dxa"/>
            <w:vAlign w:val="center"/>
          </w:tcPr>
          <w:p w14:paraId="7B652716" w14:textId="77777777" w:rsidR="00AF44C7" w:rsidRPr="00AF3C16" w:rsidRDefault="00AF44C7" w:rsidP="00AF3C16">
            <w:pPr>
              <w:rPr>
                <w:rFonts w:ascii="Constantia" w:hAnsi="Constantia"/>
                <w:sz w:val="24"/>
                <w:szCs w:val="24"/>
              </w:rPr>
            </w:pPr>
            <w:proofErr w:type="spellStart"/>
            <w:r w:rsidRPr="00AF3C16">
              <w:rPr>
                <w:rFonts w:ascii="Constantia" w:hAnsi="Constantia"/>
                <w:sz w:val="24"/>
                <w:szCs w:val="24"/>
              </w:rPr>
              <w:t>Dokumen</w:t>
            </w:r>
            <w:proofErr w:type="spellEnd"/>
            <w:r w:rsidRPr="00AF3C16">
              <w:rPr>
                <w:rFonts w:ascii="Constantia" w:hAnsi="Constantia"/>
                <w:sz w:val="24"/>
                <w:szCs w:val="24"/>
              </w:rPr>
              <w:t xml:space="preserve"> </w:t>
            </w:r>
            <w:proofErr w:type="spellStart"/>
            <w:r w:rsidRPr="00AF3C16">
              <w:rPr>
                <w:rFonts w:ascii="Constantia" w:hAnsi="Constantia"/>
                <w:sz w:val="24"/>
                <w:szCs w:val="24"/>
              </w:rPr>
              <w:t>perkembangan</w:t>
            </w:r>
            <w:proofErr w:type="spellEnd"/>
            <w:r w:rsidRPr="00AF3C16">
              <w:rPr>
                <w:rFonts w:ascii="Constantia" w:hAnsi="Constantia"/>
                <w:sz w:val="24"/>
                <w:szCs w:val="24"/>
              </w:rPr>
              <w:t xml:space="preserve">; </w:t>
            </w:r>
            <w:proofErr w:type="spellStart"/>
            <w:r w:rsidRPr="00AF3C16">
              <w:rPr>
                <w:rFonts w:ascii="Constantia" w:hAnsi="Constantia"/>
                <w:sz w:val="24"/>
                <w:szCs w:val="24"/>
              </w:rPr>
              <w:t>wawancara</w:t>
            </w:r>
            <w:proofErr w:type="spellEnd"/>
            <w:r w:rsidRPr="00AF3C16">
              <w:rPr>
                <w:rFonts w:ascii="Constantia" w:hAnsi="Constantia"/>
                <w:sz w:val="24"/>
                <w:szCs w:val="24"/>
              </w:rPr>
              <w:t xml:space="preserve">; </w:t>
            </w:r>
            <w:proofErr w:type="spellStart"/>
            <w:r w:rsidRPr="00AF3C16">
              <w:rPr>
                <w:rFonts w:ascii="Constantia" w:hAnsi="Constantia"/>
                <w:sz w:val="24"/>
                <w:szCs w:val="24"/>
              </w:rPr>
              <w:t>observasi</w:t>
            </w:r>
            <w:proofErr w:type="spellEnd"/>
            <w:r w:rsidRPr="00AF3C16">
              <w:rPr>
                <w:rFonts w:ascii="Constantia" w:hAnsi="Constantia"/>
                <w:sz w:val="24"/>
                <w:szCs w:val="24"/>
              </w:rPr>
              <w:t xml:space="preserve">; </w:t>
            </w:r>
            <w:proofErr w:type="spellStart"/>
            <w:r w:rsidRPr="00AF3C16">
              <w:rPr>
                <w:rFonts w:ascii="Constantia" w:hAnsi="Constantia"/>
                <w:sz w:val="24"/>
                <w:szCs w:val="24"/>
              </w:rPr>
              <w:t>indikator</w:t>
            </w:r>
            <w:proofErr w:type="spellEnd"/>
            <w:r w:rsidRPr="00AF3C16">
              <w:rPr>
                <w:rFonts w:ascii="Constantia" w:hAnsi="Constantia"/>
                <w:sz w:val="24"/>
                <w:szCs w:val="24"/>
              </w:rPr>
              <w:t xml:space="preserve"> </w:t>
            </w:r>
            <w:proofErr w:type="spellStart"/>
            <w:r w:rsidRPr="00AF3C16">
              <w:rPr>
                <w:rFonts w:ascii="Constantia" w:hAnsi="Constantia"/>
                <w:sz w:val="24"/>
                <w:szCs w:val="24"/>
              </w:rPr>
              <w:t>layanan</w:t>
            </w:r>
            <w:proofErr w:type="spellEnd"/>
          </w:p>
        </w:tc>
      </w:tr>
    </w:tbl>
    <w:p w14:paraId="00F233C8" w14:textId="77777777" w:rsidR="00AF44C7" w:rsidRPr="00AF3C16" w:rsidRDefault="00AF44C7" w:rsidP="00AF3C16">
      <w:pPr>
        <w:spacing w:after="0" w:line="240" w:lineRule="auto"/>
        <w:rPr>
          <w:rFonts w:ascii="Constantia" w:hAnsi="Constantia"/>
          <w:sz w:val="20"/>
          <w:szCs w:val="20"/>
        </w:rPr>
      </w:pPr>
      <w:proofErr w:type="spellStart"/>
      <w:r w:rsidRPr="00AF3C16">
        <w:rPr>
          <w:rFonts w:ascii="Constantia" w:hAnsi="Constantia"/>
          <w:b/>
          <w:sz w:val="20"/>
          <w:szCs w:val="20"/>
        </w:rPr>
        <w:t>Catatan</w:t>
      </w:r>
      <w:proofErr w:type="spellEnd"/>
      <w:r w:rsidRPr="00AF3C16">
        <w:rPr>
          <w:rFonts w:ascii="Constantia" w:hAnsi="Constantia"/>
          <w:b/>
          <w:sz w:val="20"/>
          <w:szCs w:val="20"/>
        </w:rPr>
        <w:t xml:space="preserve">: </w:t>
      </w:r>
      <w:r w:rsidRPr="00AF3C16">
        <w:rPr>
          <w:rFonts w:ascii="Constantia" w:hAnsi="Constantia"/>
          <w:sz w:val="20"/>
          <w:szCs w:val="20"/>
        </w:rPr>
        <w:t xml:space="preserve">Tabel </w:t>
      </w:r>
      <w:proofErr w:type="spellStart"/>
      <w:r w:rsidRPr="00AF3C16">
        <w:rPr>
          <w:rFonts w:ascii="Constantia" w:hAnsi="Constantia"/>
          <w:sz w:val="20"/>
          <w:szCs w:val="20"/>
        </w:rPr>
        <w:t>ini</w:t>
      </w:r>
      <w:proofErr w:type="spellEnd"/>
      <w:r w:rsidRPr="00AF3C16">
        <w:rPr>
          <w:rFonts w:ascii="Constantia" w:hAnsi="Constantia"/>
          <w:sz w:val="20"/>
          <w:szCs w:val="20"/>
        </w:rPr>
        <w:t xml:space="preserve"> </w:t>
      </w:r>
      <w:proofErr w:type="spellStart"/>
      <w:r w:rsidRPr="00AF3C16">
        <w:rPr>
          <w:rFonts w:ascii="Constantia" w:hAnsi="Constantia"/>
          <w:sz w:val="20"/>
          <w:szCs w:val="20"/>
        </w:rPr>
        <w:t>merupakan</w:t>
      </w:r>
      <w:proofErr w:type="spellEnd"/>
      <w:r w:rsidRPr="00AF3C16">
        <w:rPr>
          <w:rFonts w:ascii="Constantia" w:hAnsi="Constantia"/>
          <w:sz w:val="20"/>
          <w:szCs w:val="20"/>
        </w:rPr>
        <w:t xml:space="preserve"> </w:t>
      </w:r>
      <w:proofErr w:type="spellStart"/>
      <w:r w:rsidRPr="00AF3C16">
        <w:rPr>
          <w:rFonts w:ascii="Constantia" w:hAnsi="Constantia"/>
          <w:sz w:val="20"/>
          <w:szCs w:val="20"/>
        </w:rPr>
        <w:t>operasionalisasi</w:t>
      </w:r>
      <w:proofErr w:type="spellEnd"/>
      <w:r w:rsidRPr="00AF3C16">
        <w:rPr>
          <w:rFonts w:ascii="Constantia" w:hAnsi="Constantia"/>
          <w:sz w:val="20"/>
          <w:szCs w:val="20"/>
        </w:rPr>
        <w:t xml:space="preserve"> </w:t>
      </w:r>
      <w:proofErr w:type="spellStart"/>
      <w:r w:rsidRPr="00AF3C16">
        <w:rPr>
          <w:rFonts w:ascii="Constantia" w:hAnsi="Constantia"/>
          <w:sz w:val="20"/>
          <w:szCs w:val="20"/>
        </w:rPr>
        <w:t>awal</w:t>
      </w:r>
      <w:proofErr w:type="spellEnd"/>
      <w:r w:rsidRPr="00AF3C16">
        <w:rPr>
          <w:rFonts w:ascii="Constantia" w:hAnsi="Constantia"/>
          <w:sz w:val="20"/>
          <w:szCs w:val="20"/>
        </w:rPr>
        <w:t xml:space="preserve"> </w:t>
      </w:r>
      <w:proofErr w:type="spellStart"/>
      <w:r w:rsidRPr="00AF3C16">
        <w:rPr>
          <w:rFonts w:ascii="Constantia" w:hAnsi="Constantia"/>
          <w:sz w:val="20"/>
          <w:szCs w:val="20"/>
        </w:rPr>
        <w:t>untuk</w:t>
      </w:r>
      <w:proofErr w:type="spellEnd"/>
      <w:r w:rsidRPr="00AF3C16">
        <w:rPr>
          <w:rFonts w:ascii="Constantia" w:hAnsi="Constantia"/>
          <w:sz w:val="20"/>
          <w:szCs w:val="20"/>
        </w:rPr>
        <w:t xml:space="preserve"> </w:t>
      </w:r>
      <w:proofErr w:type="spellStart"/>
      <w:r w:rsidRPr="00AF3C16">
        <w:rPr>
          <w:rFonts w:ascii="Constantia" w:hAnsi="Constantia"/>
          <w:sz w:val="20"/>
          <w:szCs w:val="20"/>
        </w:rPr>
        <w:t>penelitian</w:t>
      </w:r>
      <w:proofErr w:type="spellEnd"/>
      <w:r w:rsidRPr="00AF3C16">
        <w:rPr>
          <w:rFonts w:ascii="Constantia" w:hAnsi="Constantia"/>
          <w:sz w:val="20"/>
          <w:szCs w:val="20"/>
        </w:rPr>
        <w:t xml:space="preserve"> </w:t>
      </w:r>
      <w:proofErr w:type="spellStart"/>
      <w:r w:rsidRPr="00AF3C16">
        <w:rPr>
          <w:rFonts w:ascii="Constantia" w:hAnsi="Constantia"/>
          <w:sz w:val="20"/>
          <w:szCs w:val="20"/>
        </w:rPr>
        <w:t>lapangan</w:t>
      </w:r>
      <w:proofErr w:type="spellEnd"/>
      <w:r w:rsidRPr="00AF3C16">
        <w:rPr>
          <w:rFonts w:ascii="Constantia" w:hAnsi="Constantia"/>
          <w:sz w:val="20"/>
          <w:szCs w:val="20"/>
        </w:rPr>
        <w:t xml:space="preserve">, </w:t>
      </w:r>
      <w:proofErr w:type="spellStart"/>
      <w:r w:rsidRPr="00AF3C16">
        <w:rPr>
          <w:rFonts w:ascii="Constantia" w:hAnsi="Constantia"/>
          <w:sz w:val="20"/>
          <w:szCs w:val="20"/>
        </w:rPr>
        <w:t>bukan</w:t>
      </w:r>
      <w:proofErr w:type="spellEnd"/>
      <w:r w:rsidRPr="00AF3C16">
        <w:rPr>
          <w:rFonts w:ascii="Constantia" w:hAnsi="Constantia"/>
          <w:sz w:val="20"/>
          <w:szCs w:val="20"/>
        </w:rPr>
        <w:t xml:space="preserve"> </w:t>
      </w:r>
      <w:proofErr w:type="spellStart"/>
      <w:r w:rsidRPr="00AF3C16">
        <w:rPr>
          <w:rFonts w:ascii="Constantia" w:hAnsi="Constantia"/>
          <w:sz w:val="20"/>
          <w:szCs w:val="20"/>
        </w:rPr>
        <w:t>hasil</w:t>
      </w:r>
      <w:proofErr w:type="spellEnd"/>
      <w:r w:rsidRPr="00AF3C16">
        <w:rPr>
          <w:rFonts w:ascii="Constantia" w:hAnsi="Constantia"/>
          <w:sz w:val="20"/>
          <w:szCs w:val="20"/>
        </w:rPr>
        <w:t xml:space="preserve"> </w:t>
      </w:r>
      <w:proofErr w:type="spellStart"/>
      <w:r w:rsidRPr="00AF3C16">
        <w:rPr>
          <w:rFonts w:ascii="Constantia" w:hAnsi="Constantia"/>
          <w:sz w:val="20"/>
          <w:szCs w:val="20"/>
        </w:rPr>
        <w:t>pengukuran</w:t>
      </w:r>
      <w:proofErr w:type="spellEnd"/>
      <w:r w:rsidRPr="00AF3C16">
        <w:rPr>
          <w:rFonts w:ascii="Constantia" w:hAnsi="Constantia"/>
          <w:sz w:val="20"/>
          <w:szCs w:val="20"/>
        </w:rPr>
        <w:t xml:space="preserve"> </w:t>
      </w:r>
      <w:proofErr w:type="spellStart"/>
      <w:r w:rsidRPr="00AF3C16">
        <w:rPr>
          <w:rFonts w:ascii="Constantia" w:hAnsi="Constantia"/>
          <w:sz w:val="20"/>
          <w:szCs w:val="20"/>
        </w:rPr>
        <w:t>empiris</w:t>
      </w:r>
      <w:proofErr w:type="spellEnd"/>
      <w:r w:rsidRPr="00AF3C16">
        <w:rPr>
          <w:rFonts w:ascii="Constantia" w:hAnsi="Constantia"/>
          <w:sz w:val="20"/>
          <w:szCs w:val="20"/>
        </w:rPr>
        <w:t xml:space="preserve"> YPI </w:t>
      </w:r>
      <w:proofErr w:type="spellStart"/>
      <w:r w:rsidRPr="00AF3C16">
        <w:rPr>
          <w:rFonts w:ascii="Constantia" w:hAnsi="Constantia"/>
          <w:sz w:val="20"/>
          <w:szCs w:val="20"/>
        </w:rPr>
        <w:t>Bahrul</w:t>
      </w:r>
      <w:proofErr w:type="spellEnd"/>
      <w:r w:rsidRPr="00AF3C16">
        <w:rPr>
          <w:rFonts w:ascii="Constantia" w:hAnsi="Constantia"/>
          <w:sz w:val="20"/>
          <w:szCs w:val="20"/>
        </w:rPr>
        <w:t xml:space="preserve"> </w:t>
      </w:r>
      <w:proofErr w:type="spellStart"/>
      <w:r w:rsidRPr="00AF3C16">
        <w:rPr>
          <w:rFonts w:ascii="Constantia" w:hAnsi="Constantia"/>
          <w:sz w:val="20"/>
          <w:szCs w:val="20"/>
        </w:rPr>
        <w:t>Ulum</w:t>
      </w:r>
      <w:proofErr w:type="spellEnd"/>
      <w:r w:rsidRPr="00AF3C16">
        <w:rPr>
          <w:rFonts w:ascii="Constantia" w:hAnsi="Constantia"/>
          <w:sz w:val="20"/>
          <w:szCs w:val="20"/>
        </w:rPr>
        <w:t>.</w:t>
      </w:r>
    </w:p>
    <w:p w14:paraId="1E5E80AD" w14:textId="46044269" w:rsidR="0026052B" w:rsidRDefault="0026052B" w:rsidP="00C67317">
      <w:pPr>
        <w:pStyle w:val="Section"/>
        <w:jc w:val="both"/>
        <w:rPr>
          <w:rFonts w:ascii="Constantia" w:hAnsi="Constantia"/>
          <w:szCs w:val="24"/>
        </w:rPr>
      </w:pPr>
    </w:p>
    <w:p w14:paraId="2C749B86" w14:textId="77777777" w:rsidR="00AF3C16" w:rsidRPr="007107F2" w:rsidRDefault="00AF3C16" w:rsidP="00C67317">
      <w:pPr>
        <w:pStyle w:val="Section"/>
        <w:jc w:val="both"/>
        <w:rPr>
          <w:rFonts w:ascii="Constantia" w:hAnsi="Constantia"/>
          <w:szCs w:val="24"/>
        </w:rPr>
      </w:pPr>
    </w:p>
    <w:p w14:paraId="3BC6153E" w14:textId="31E18CB3" w:rsidR="00AF44C7" w:rsidRDefault="0075616D" w:rsidP="0026052B">
      <w:pPr>
        <w:pStyle w:val="TeksIsi"/>
        <w:spacing w:after="0"/>
        <w:ind w:left="562" w:hanging="562"/>
        <w:jc w:val="both"/>
        <w:rPr>
          <w:rFonts w:ascii="Constantia" w:eastAsia="Times New Roman" w:hAnsi="Constantia" w:cstheme="minorBidi"/>
          <w:b/>
          <w:kern w:val="0"/>
          <w:lang w:val="en-US" w:eastAsia="en-US" w:bidi="ar-SA"/>
        </w:rPr>
      </w:pPr>
      <w:r>
        <w:rPr>
          <w:rFonts w:ascii="Constantia" w:eastAsia="Times New Roman" w:hAnsi="Constantia" w:cstheme="minorBidi"/>
          <w:b/>
          <w:kern w:val="0"/>
          <w:lang w:val="en-US" w:eastAsia="en-US" w:bidi="ar-SA"/>
        </w:rPr>
        <w:t>DAFTAR PUSTAKA</w:t>
      </w:r>
    </w:p>
    <w:p w14:paraId="3A0F896D" w14:textId="77777777" w:rsidR="00AF44C7" w:rsidRPr="00AF44C7" w:rsidRDefault="00AF44C7" w:rsidP="00AF44C7">
      <w:pPr>
        <w:pStyle w:val="TeksIsi"/>
        <w:spacing w:after="0"/>
        <w:ind w:left="562" w:hanging="562"/>
        <w:jc w:val="both"/>
        <w:rPr>
          <w:rFonts w:ascii="Constantia" w:eastAsia="Times New Roman" w:hAnsi="Constantia" w:cstheme="minorBidi"/>
          <w:kern w:val="0"/>
          <w:lang w:val="en-US" w:eastAsia="en-US" w:bidi="ar-SA"/>
        </w:rPr>
      </w:pPr>
      <w:r w:rsidRPr="00AF44C7">
        <w:rPr>
          <w:rFonts w:ascii="Constantia" w:eastAsia="Times New Roman" w:hAnsi="Constantia" w:cstheme="minorBidi"/>
          <w:kern w:val="0"/>
          <w:lang w:val="en-US" w:eastAsia="en-US" w:bidi="ar-SA"/>
        </w:rPr>
        <w:t>Aung, P. N., &amp; Hallinger, P. (2023). Research on sustainability leadership in higher education: A scoping review. International Journal of Sustainability in Higher Education, 24(3), 517–534. https://doi.org/10.1108/IJSHE-09-2021-0367</w:t>
      </w:r>
    </w:p>
    <w:p w14:paraId="0117E2AF" w14:textId="77777777" w:rsidR="00AF44C7" w:rsidRPr="00AF44C7" w:rsidRDefault="00AF44C7" w:rsidP="00AF44C7">
      <w:pPr>
        <w:pStyle w:val="TeksIsi"/>
        <w:spacing w:after="0"/>
        <w:ind w:left="562" w:hanging="562"/>
        <w:jc w:val="both"/>
        <w:rPr>
          <w:rFonts w:ascii="Constantia" w:eastAsia="Times New Roman" w:hAnsi="Constantia" w:cstheme="minorBidi"/>
          <w:kern w:val="0"/>
          <w:lang w:val="en-US" w:eastAsia="en-US" w:bidi="ar-SA"/>
        </w:rPr>
      </w:pPr>
      <w:proofErr w:type="spellStart"/>
      <w:r w:rsidRPr="00AF44C7">
        <w:rPr>
          <w:rFonts w:ascii="Constantia" w:eastAsia="Times New Roman" w:hAnsi="Constantia" w:cstheme="minorBidi"/>
          <w:kern w:val="0"/>
          <w:lang w:val="en-US" w:eastAsia="en-US" w:bidi="ar-SA"/>
        </w:rPr>
        <w:t>Badarwan</w:t>
      </w:r>
      <w:proofErr w:type="spellEnd"/>
      <w:r w:rsidRPr="00AF44C7">
        <w:rPr>
          <w:rFonts w:ascii="Constantia" w:eastAsia="Times New Roman" w:hAnsi="Constantia" w:cstheme="minorBidi"/>
          <w:kern w:val="0"/>
          <w:lang w:val="en-US" w:eastAsia="en-US" w:bidi="ar-SA"/>
        </w:rPr>
        <w:t xml:space="preserve">, B., Syamsuddin, S., Pairin, P., &amp; </w:t>
      </w:r>
      <w:proofErr w:type="spellStart"/>
      <w:r w:rsidRPr="00AF44C7">
        <w:rPr>
          <w:rFonts w:ascii="Constantia" w:eastAsia="Times New Roman" w:hAnsi="Constantia" w:cstheme="minorBidi"/>
          <w:kern w:val="0"/>
          <w:lang w:val="en-US" w:eastAsia="en-US" w:bidi="ar-SA"/>
        </w:rPr>
        <w:t>Sumianti</w:t>
      </w:r>
      <w:proofErr w:type="spellEnd"/>
      <w:r w:rsidRPr="00AF44C7">
        <w:rPr>
          <w:rFonts w:ascii="Constantia" w:eastAsia="Times New Roman" w:hAnsi="Constantia" w:cstheme="minorBidi"/>
          <w:kern w:val="0"/>
          <w:lang w:val="en-US" w:eastAsia="en-US" w:bidi="ar-SA"/>
        </w:rPr>
        <w:t xml:space="preserve">, S. (2026). Institutional branding in Islamic education: The role of strategic brand image in stakeholder perceptions. </w:t>
      </w:r>
      <w:proofErr w:type="spellStart"/>
      <w:r w:rsidRPr="00AF44C7">
        <w:rPr>
          <w:rFonts w:ascii="Constantia" w:eastAsia="Times New Roman" w:hAnsi="Constantia" w:cstheme="minorBidi"/>
          <w:kern w:val="0"/>
          <w:lang w:val="en-US" w:eastAsia="en-US" w:bidi="ar-SA"/>
        </w:rPr>
        <w:t>Ta'dib</w:t>
      </w:r>
      <w:proofErr w:type="spellEnd"/>
      <w:r w:rsidRPr="00AF44C7">
        <w:rPr>
          <w:rFonts w:ascii="Constantia" w:eastAsia="Times New Roman" w:hAnsi="Constantia" w:cstheme="minorBidi"/>
          <w:kern w:val="0"/>
          <w:lang w:val="en-US" w:eastAsia="en-US" w:bidi="ar-SA"/>
        </w:rPr>
        <w:t>, 29(1). https://doi.org/10.31958/jt.v29i1.16621</w:t>
      </w:r>
    </w:p>
    <w:p w14:paraId="0C5FFD03" w14:textId="77777777" w:rsidR="00AF44C7" w:rsidRPr="00AF44C7" w:rsidRDefault="00AF44C7" w:rsidP="00AF44C7">
      <w:pPr>
        <w:pStyle w:val="TeksIsi"/>
        <w:spacing w:after="0"/>
        <w:ind w:left="562" w:hanging="562"/>
        <w:jc w:val="both"/>
        <w:rPr>
          <w:rFonts w:ascii="Constantia" w:eastAsia="Times New Roman" w:hAnsi="Constantia" w:cstheme="minorBidi"/>
          <w:kern w:val="0"/>
          <w:lang w:val="en-US" w:eastAsia="en-US" w:bidi="ar-SA"/>
        </w:rPr>
      </w:pPr>
      <w:r w:rsidRPr="00AF44C7">
        <w:rPr>
          <w:rFonts w:ascii="Constantia" w:eastAsia="Times New Roman" w:hAnsi="Constantia" w:cstheme="minorBidi"/>
          <w:kern w:val="0"/>
          <w:lang w:val="en-US" w:eastAsia="en-US" w:bidi="ar-SA"/>
        </w:rPr>
        <w:t>Barney, J. (1991). Firm resources and sustained competitive advantage. Journal of Management, 17(1), 99–120. https://doi.org/10.1177/014920639101700108</w:t>
      </w:r>
    </w:p>
    <w:p w14:paraId="597A20B9" w14:textId="77777777" w:rsidR="00AF44C7" w:rsidRPr="00AF44C7" w:rsidRDefault="00AF44C7" w:rsidP="00AF44C7">
      <w:pPr>
        <w:pStyle w:val="TeksIsi"/>
        <w:spacing w:after="0"/>
        <w:ind w:left="562" w:hanging="562"/>
        <w:jc w:val="both"/>
        <w:rPr>
          <w:rFonts w:ascii="Constantia" w:eastAsia="Times New Roman" w:hAnsi="Constantia" w:cstheme="minorBidi"/>
          <w:kern w:val="0"/>
          <w:lang w:val="en-US" w:eastAsia="en-US" w:bidi="ar-SA"/>
        </w:rPr>
      </w:pPr>
      <w:r w:rsidRPr="00AF44C7">
        <w:rPr>
          <w:rFonts w:ascii="Constantia" w:eastAsia="Times New Roman" w:hAnsi="Constantia" w:cstheme="minorBidi"/>
          <w:kern w:val="0"/>
          <w:lang w:val="en-US" w:eastAsia="en-US" w:bidi="ar-SA"/>
        </w:rPr>
        <w:t xml:space="preserve">Budiarti, E., </w:t>
      </w:r>
      <w:proofErr w:type="spellStart"/>
      <w:r w:rsidRPr="00AF44C7">
        <w:rPr>
          <w:rFonts w:ascii="Constantia" w:eastAsia="Times New Roman" w:hAnsi="Constantia" w:cstheme="minorBidi"/>
          <w:kern w:val="0"/>
          <w:lang w:val="en-US" w:eastAsia="en-US" w:bidi="ar-SA"/>
        </w:rPr>
        <w:t>Anggreini</w:t>
      </w:r>
      <w:proofErr w:type="spellEnd"/>
      <w:r w:rsidRPr="00AF44C7">
        <w:rPr>
          <w:rFonts w:ascii="Constantia" w:eastAsia="Times New Roman" w:hAnsi="Constantia" w:cstheme="minorBidi"/>
          <w:kern w:val="0"/>
          <w:lang w:val="en-US" w:eastAsia="en-US" w:bidi="ar-SA"/>
        </w:rPr>
        <w:t xml:space="preserve">, D., Susanti, D. A. P., Damayanti, Y., &amp; </w:t>
      </w:r>
      <w:proofErr w:type="spellStart"/>
      <w:r w:rsidRPr="00AF44C7">
        <w:rPr>
          <w:rFonts w:ascii="Constantia" w:eastAsia="Times New Roman" w:hAnsi="Constantia" w:cstheme="minorBidi"/>
          <w:kern w:val="0"/>
          <w:lang w:val="en-US" w:eastAsia="en-US" w:bidi="ar-SA"/>
        </w:rPr>
        <w:t>Yunita</w:t>
      </w:r>
      <w:proofErr w:type="spellEnd"/>
      <w:r w:rsidRPr="00AF44C7">
        <w:rPr>
          <w:rFonts w:ascii="Constantia" w:eastAsia="Times New Roman" w:hAnsi="Constantia" w:cstheme="minorBidi"/>
          <w:kern w:val="0"/>
          <w:lang w:val="en-US" w:eastAsia="en-US" w:bidi="ar-SA"/>
        </w:rPr>
        <w:t xml:space="preserve">, Y. (2023). Strategi branding </w:t>
      </w:r>
      <w:proofErr w:type="spellStart"/>
      <w:r w:rsidRPr="00AF44C7">
        <w:rPr>
          <w:rFonts w:ascii="Constantia" w:eastAsia="Times New Roman" w:hAnsi="Constantia" w:cstheme="minorBidi"/>
          <w:kern w:val="0"/>
          <w:lang w:val="en-US" w:eastAsia="en-US" w:bidi="ar-SA"/>
        </w:rPr>
        <w:t>sekolah</w:t>
      </w:r>
      <w:proofErr w:type="spellEnd"/>
      <w:r w:rsidRPr="00AF44C7">
        <w:rPr>
          <w:rFonts w:ascii="Constantia" w:eastAsia="Times New Roman" w:hAnsi="Constantia" w:cstheme="minorBidi"/>
          <w:kern w:val="0"/>
          <w:lang w:val="en-US" w:eastAsia="en-US" w:bidi="ar-SA"/>
        </w:rPr>
        <w:t xml:space="preserve"> </w:t>
      </w:r>
      <w:proofErr w:type="spellStart"/>
      <w:r w:rsidRPr="00AF44C7">
        <w:rPr>
          <w:rFonts w:ascii="Constantia" w:eastAsia="Times New Roman" w:hAnsi="Constantia" w:cstheme="minorBidi"/>
          <w:kern w:val="0"/>
          <w:lang w:val="en-US" w:eastAsia="en-US" w:bidi="ar-SA"/>
        </w:rPr>
        <w:t>dalam</w:t>
      </w:r>
      <w:proofErr w:type="spellEnd"/>
      <w:r w:rsidRPr="00AF44C7">
        <w:rPr>
          <w:rFonts w:ascii="Constantia" w:eastAsia="Times New Roman" w:hAnsi="Constantia" w:cstheme="minorBidi"/>
          <w:kern w:val="0"/>
          <w:lang w:val="en-US" w:eastAsia="en-US" w:bidi="ar-SA"/>
        </w:rPr>
        <w:t xml:space="preserve"> </w:t>
      </w:r>
      <w:proofErr w:type="spellStart"/>
      <w:r w:rsidRPr="00AF44C7">
        <w:rPr>
          <w:rFonts w:ascii="Constantia" w:eastAsia="Times New Roman" w:hAnsi="Constantia" w:cstheme="minorBidi"/>
          <w:kern w:val="0"/>
          <w:lang w:val="en-US" w:eastAsia="en-US" w:bidi="ar-SA"/>
        </w:rPr>
        <w:t>meningkatkan</w:t>
      </w:r>
      <w:proofErr w:type="spellEnd"/>
      <w:r w:rsidRPr="00AF44C7">
        <w:rPr>
          <w:rFonts w:ascii="Constantia" w:eastAsia="Times New Roman" w:hAnsi="Constantia" w:cstheme="minorBidi"/>
          <w:kern w:val="0"/>
          <w:lang w:val="en-US" w:eastAsia="en-US" w:bidi="ar-SA"/>
        </w:rPr>
        <w:t xml:space="preserve"> </w:t>
      </w:r>
      <w:proofErr w:type="spellStart"/>
      <w:r w:rsidRPr="00AF44C7">
        <w:rPr>
          <w:rFonts w:ascii="Constantia" w:eastAsia="Times New Roman" w:hAnsi="Constantia" w:cstheme="minorBidi"/>
          <w:kern w:val="0"/>
          <w:lang w:val="en-US" w:eastAsia="en-US" w:bidi="ar-SA"/>
        </w:rPr>
        <w:t>kepercayaan</w:t>
      </w:r>
      <w:proofErr w:type="spellEnd"/>
      <w:r w:rsidRPr="00AF44C7">
        <w:rPr>
          <w:rFonts w:ascii="Constantia" w:eastAsia="Times New Roman" w:hAnsi="Constantia" w:cstheme="minorBidi"/>
          <w:kern w:val="0"/>
          <w:lang w:val="en-US" w:eastAsia="en-US" w:bidi="ar-SA"/>
        </w:rPr>
        <w:t xml:space="preserve"> </w:t>
      </w:r>
      <w:proofErr w:type="spellStart"/>
      <w:r w:rsidRPr="00AF44C7">
        <w:rPr>
          <w:rFonts w:ascii="Constantia" w:eastAsia="Times New Roman" w:hAnsi="Constantia" w:cstheme="minorBidi"/>
          <w:kern w:val="0"/>
          <w:lang w:val="en-US" w:eastAsia="en-US" w:bidi="ar-SA"/>
        </w:rPr>
        <w:t>masyarakat</w:t>
      </w:r>
      <w:proofErr w:type="spellEnd"/>
      <w:r w:rsidRPr="00AF44C7">
        <w:rPr>
          <w:rFonts w:ascii="Constantia" w:eastAsia="Times New Roman" w:hAnsi="Constantia" w:cstheme="minorBidi"/>
          <w:kern w:val="0"/>
          <w:lang w:val="en-US" w:eastAsia="en-US" w:bidi="ar-SA"/>
        </w:rPr>
        <w:t xml:space="preserve"> di Indonesia. JIIP – </w:t>
      </w:r>
      <w:proofErr w:type="spellStart"/>
      <w:r w:rsidRPr="00AF44C7">
        <w:rPr>
          <w:rFonts w:ascii="Constantia" w:eastAsia="Times New Roman" w:hAnsi="Constantia" w:cstheme="minorBidi"/>
          <w:kern w:val="0"/>
          <w:lang w:val="en-US" w:eastAsia="en-US" w:bidi="ar-SA"/>
        </w:rPr>
        <w:t>Jurnal</w:t>
      </w:r>
      <w:proofErr w:type="spellEnd"/>
      <w:r w:rsidRPr="00AF44C7">
        <w:rPr>
          <w:rFonts w:ascii="Constantia" w:eastAsia="Times New Roman" w:hAnsi="Constantia" w:cstheme="minorBidi"/>
          <w:kern w:val="0"/>
          <w:lang w:val="en-US" w:eastAsia="en-US" w:bidi="ar-SA"/>
        </w:rPr>
        <w:t xml:space="preserve"> </w:t>
      </w:r>
      <w:proofErr w:type="spellStart"/>
      <w:r w:rsidRPr="00AF44C7">
        <w:rPr>
          <w:rFonts w:ascii="Constantia" w:eastAsia="Times New Roman" w:hAnsi="Constantia" w:cstheme="minorBidi"/>
          <w:kern w:val="0"/>
          <w:lang w:val="en-US" w:eastAsia="en-US" w:bidi="ar-SA"/>
        </w:rPr>
        <w:t>Ilmiah</w:t>
      </w:r>
      <w:proofErr w:type="spellEnd"/>
      <w:r w:rsidRPr="00AF44C7">
        <w:rPr>
          <w:rFonts w:ascii="Constantia" w:eastAsia="Times New Roman" w:hAnsi="Constantia" w:cstheme="minorBidi"/>
          <w:kern w:val="0"/>
          <w:lang w:val="en-US" w:eastAsia="en-US" w:bidi="ar-SA"/>
        </w:rPr>
        <w:t xml:space="preserve"> Ilmu Pendidikan, 6(5), 3568–3576. https://doi.org/10.54371/jiip.v6i5.2074</w:t>
      </w:r>
    </w:p>
    <w:p w14:paraId="3D464D3C" w14:textId="77777777" w:rsidR="00AF44C7" w:rsidRPr="00AF44C7" w:rsidRDefault="00AF44C7" w:rsidP="00AF44C7">
      <w:pPr>
        <w:pStyle w:val="TeksIsi"/>
        <w:spacing w:after="0"/>
        <w:ind w:left="562" w:hanging="562"/>
        <w:jc w:val="both"/>
        <w:rPr>
          <w:rFonts w:ascii="Constantia" w:eastAsia="Times New Roman" w:hAnsi="Constantia" w:cstheme="minorBidi"/>
          <w:kern w:val="0"/>
          <w:lang w:val="en-US" w:eastAsia="en-US" w:bidi="ar-SA"/>
        </w:rPr>
      </w:pPr>
      <w:r w:rsidRPr="00AF44C7">
        <w:rPr>
          <w:rFonts w:ascii="Constantia" w:eastAsia="Times New Roman" w:hAnsi="Constantia" w:cstheme="minorBidi"/>
          <w:kern w:val="0"/>
          <w:lang w:val="en-US" w:eastAsia="en-US" w:bidi="ar-SA"/>
        </w:rPr>
        <w:t>Carroll, D. A., &amp; Stater, K. J. (2009). Revenue diversification in nonprofit organizations: Does it lead to financial stability? Journal of Public Administration Research and Theory, 19(4), 947–966. https://doi.org/10.1093/jopart/mun025</w:t>
      </w:r>
    </w:p>
    <w:p w14:paraId="4D0DC7DE" w14:textId="77777777" w:rsidR="00AF44C7" w:rsidRPr="00AF44C7" w:rsidRDefault="00AF44C7" w:rsidP="00AF44C7">
      <w:pPr>
        <w:pStyle w:val="TeksIsi"/>
        <w:spacing w:after="0"/>
        <w:ind w:left="562" w:hanging="562"/>
        <w:jc w:val="both"/>
        <w:rPr>
          <w:rFonts w:ascii="Constantia" w:eastAsia="Times New Roman" w:hAnsi="Constantia" w:cstheme="minorBidi"/>
          <w:kern w:val="0"/>
          <w:lang w:val="en-US" w:eastAsia="en-US" w:bidi="ar-SA"/>
        </w:rPr>
      </w:pPr>
      <w:r w:rsidRPr="00AF44C7">
        <w:rPr>
          <w:rFonts w:ascii="Constantia" w:eastAsia="Times New Roman" w:hAnsi="Constantia" w:cstheme="minorBidi"/>
          <w:kern w:val="0"/>
          <w:lang w:val="en-US" w:eastAsia="en-US" w:bidi="ar-SA"/>
        </w:rPr>
        <w:t>Creswell, J. W., &amp; Poth, C. N. (2018). Qualitative inquiry and research design: Choosing among five approaches (4th ed.). SAGE Publications.</w:t>
      </w:r>
    </w:p>
    <w:p w14:paraId="24B97E05" w14:textId="77777777" w:rsidR="00AF44C7" w:rsidRPr="00F547CD" w:rsidRDefault="00AF44C7" w:rsidP="00AF44C7">
      <w:pPr>
        <w:pStyle w:val="TeksIsi"/>
        <w:spacing w:after="0"/>
        <w:ind w:left="562" w:hanging="562"/>
        <w:jc w:val="both"/>
        <w:rPr>
          <w:rFonts w:ascii="Constantia" w:eastAsia="Times New Roman" w:hAnsi="Constantia" w:cstheme="minorBidi"/>
          <w:kern w:val="0"/>
          <w:lang w:val="it-IT" w:eastAsia="en-US" w:bidi="ar-SA"/>
        </w:rPr>
      </w:pPr>
      <w:r w:rsidRPr="00AF44C7">
        <w:rPr>
          <w:rFonts w:ascii="Constantia" w:eastAsia="Times New Roman" w:hAnsi="Constantia" w:cstheme="minorBidi"/>
          <w:kern w:val="0"/>
          <w:lang w:val="en-US" w:eastAsia="en-US" w:bidi="ar-SA"/>
        </w:rPr>
        <w:t xml:space="preserve">Freeman, R. E. (1984). Strategic management: A stakeholder approach. </w:t>
      </w:r>
      <w:r w:rsidRPr="00F547CD">
        <w:rPr>
          <w:rFonts w:ascii="Constantia" w:eastAsia="Times New Roman" w:hAnsi="Constantia" w:cstheme="minorBidi"/>
          <w:kern w:val="0"/>
          <w:lang w:val="it-IT" w:eastAsia="en-US" w:bidi="ar-SA"/>
        </w:rPr>
        <w:t>Pitman.</w:t>
      </w:r>
    </w:p>
    <w:p w14:paraId="7B244EA5" w14:textId="77777777" w:rsidR="00AF44C7" w:rsidRPr="00AF44C7" w:rsidRDefault="00AF44C7" w:rsidP="00AF44C7">
      <w:pPr>
        <w:pStyle w:val="TeksIsi"/>
        <w:spacing w:after="0"/>
        <w:ind w:left="562" w:hanging="562"/>
        <w:jc w:val="both"/>
        <w:rPr>
          <w:rFonts w:ascii="Constantia" w:eastAsia="Times New Roman" w:hAnsi="Constantia" w:cstheme="minorBidi"/>
          <w:kern w:val="0"/>
          <w:lang w:val="en-US" w:eastAsia="en-US" w:bidi="ar-SA"/>
        </w:rPr>
      </w:pPr>
      <w:r w:rsidRPr="00F547CD">
        <w:rPr>
          <w:rFonts w:ascii="Constantia" w:eastAsia="Times New Roman" w:hAnsi="Constantia" w:cstheme="minorBidi"/>
          <w:kern w:val="0"/>
          <w:lang w:val="it-IT" w:eastAsia="en-US" w:bidi="ar-SA"/>
        </w:rPr>
        <w:t xml:space="preserve">Haron, H., So, I. G., Gui, A., Sari, S. A., Ramli, N. M., &amp; Jamil, N. N. (2022). </w:t>
      </w:r>
      <w:r w:rsidRPr="00AF44C7">
        <w:rPr>
          <w:rFonts w:ascii="Constantia" w:eastAsia="Times New Roman" w:hAnsi="Constantia" w:cstheme="minorBidi"/>
          <w:kern w:val="0"/>
          <w:lang w:val="en-US" w:eastAsia="en-US" w:bidi="ar-SA"/>
        </w:rPr>
        <w:t>The relationship between Islamic corporate governance, human governance, usage of information technology and sustainability reporting: Comparison of Shariah compliant companies in Malaysia and Indonesia. International Journal of Business and Society. https://doi.org/10.33736/ijbs.5174.2022</w:t>
      </w:r>
    </w:p>
    <w:p w14:paraId="3CCCD1B1" w14:textId="34AB9982" w:rsidR="00AF44C7" w:rsidRDefault="00AF44C7" w:rsidP="00AF44C7">
      <w:pPr>
        <w:pStyle w:val="TeksIsi"/>
        <w:spacing w:after="0"/>
        <w:ind w:left="562" w:hanging="562"/>
        <w:jc w:val="both"/>
        <w:rPr>
          <w:rFonts w:ascii="Constantia" w:eastAsia="Times New Roman" w:hAnsi="Constantia" w:cstheme="minorBidi"/>
          <w:kern w:val="0"/>
          <w:lang w:val="en-US" w:eastAsia="en-US" w:bidi="ar-SA"/>
        </w:rPr>
      </w:pPr>
      <w:r w:rsidRPr="00AF44C7">
        <w:rPr>
          <w:rFonts w:ascii="Constantia" w:eastAsia="Times New Roman" w:hAnsi="Constantia" w:cstheme="minorBidi"/>
          <w:kern w:val="0"/>
          <w:lang w:val="en-US" w:eastAsia="en-US" w:bidi="ar-SA"/>
        </w:rPr>
        <w:t xml:space="preserve">Hamdanah. (2025). Reframing Islamic educational management: A </w:t>
      </w:r>
      <w:proofErr w:type="spellStart"/>
      <w:r w:rsidRPr="00AF44C7">
        <w:rPr>
          <w:rFonts w:ascii="Constantia" w:eastAsia="Times New Roman" w:hAnsi="Constantia" w:cstheme="minorBidi"/>
          <w:kern w:val="0"/>
          <w:lang w:val="en-US" w:eastAsia="en-US" w:bidi="ar-SA"/>
        </w:rPr>
        <w:t>maqasid</w:t>
      </w:r>
      <w:proofErr w:type="spellEnd"/>
      <w:r w:rsidRPr="00AF44C7">
        <w:rPr>
          <w:rFonts w:ascii="Constantia" w:eastAsia="Times New Roman" w:hAnsi="Constantia" w:cstheme="minorBidi"/>
          <w:kern w:val="0"/>
          <w:lang w:val="en-US" w:eastAsia="en-US" w:bidi="ar-SA"/>
        </w:rPr>
        <w:t xml:space="preserve">-driven governance model for 21st-century learning institutions. At </w:t>
      </w:r>
      <w:proofErr w:type="spellStart"/>
      <w:r w:rsidRPr="00AF44C7">
        <w:rPr>
          <w:rFonts w:ascii="Constantia" w:eastAsia="Times New Roman" w:hAnsi="Constantia" w:cstheme="minorBidi"/>
          <w:kern w:val="0"/>
          <w:lang w:val="en-US" w:eastAsia="en-US" w:bidi="ar-SA"/>
        </w:rPr>
        <w:t>Turots</w:t>
      </w:r>
      <w:proofErr w:type="spellEnd"/>
      <w:r w:rsidRPr="00AF44C7">
        <w:rPr>
          <w:rFonts w:ascii="Constantia" w:eastAsia="Times New Roman" w:hAnsi="Constantia" w:cstheme="minorBidi"/>
          <w:kern w:val="0"/>
          <w:lang w:val="en-US" w:eastAsia="en-US" w:bidi="ar-SA"/>
        </w:rPr>
        <w:t xml:space="preserve">: </w:t>
      </w:r>
      <w:proofErr w:type="spellStart"/>
      <w:r w:rsidRPr="00AF44C7">
        <w:rPr>
          <w:rFonts w:ascii="Constantia" w:eastAsia="Times New Roman" w:hAnsi="Constantia" w:cstheme="minorBidi"/>
          <w:kern w:val="0"/>
          <w:lang w:val="en-US" w:eastAsia="en-US" w:bidi="ar-SA"/>
        </w:rPr>
        <w:t>Jurnal</w:t>
      </w:r>
      <w:proofErr w:type="spellEnd"/>
      <w:r w:rsidRPr="00AF44C7">
        <w:rPr>
          <w:rFonts w:ascii="Constantia" w:eastAsia="Times New Roman" w:hAnsi="Constantia" w:cstheme="minorBidi"/>
          <w:kern w:val="0"/>
          <w:lang w:val="en-US" w:eastAsia="en-US" w:bidi="ar-SA"/>
        </w:rPr>
        <w:t xml:space="preserve"> Pendidikan Islam, 7(1). https://doi.org/10.51468/jpi.v7i1.1276</w:t>
      </w:r>
    </w:p>
    <w:p w14:paraId="3AE9FF10" w14:textId="2352DBF3" w:rsidR="00AF44C7" w:rsidRPr="00AF44C7" w:rsidRDefault="00AF44C7" w:rsidP="00AF44C7">
      <w:pPr>
        <w:pStyle w:val="TeksIsi"/>
        <w:spacing w:after="0"/>
        <w:ind w:left="562" w:hanging="562"/>
        <w:jc w:val="both"/>
        <w:rPr>
          <w:rFonts w:ascii="Constantia" w:eastAsia="Times New Roman" w:hAnsi="Constantia" w:cstheme="minorBidi"/>
          <w:kern w:val="0"/>
          <w:lang w:val="en-US" w:eastAsia="en-US" w:bidi="ar-SA"/>
        </w:rPr>
      </w:pPr>
      <w:r w:rsidRPr="00AF44C7">
        <w:rPr>
          <w:rFonts w:ascii="Constantia" w:eastAsia="Times New Roman" w:hAnsi="Constantia" w:cstheme="minorBidi"/>
          <w:kern w:val="0"/>
          <w:lang w:val="en-US" w:eastAsia="en-US" w:bidi="ar-SA"/>
        </w:rPr>
        <w:t>How, R. P. T. K., &amp; Ishak, M. Z. (2021). Empowering teachers’ commitment: How do six dimensions of sustainable leadership play a role? Management Research Journal, 10(2). https://doi.org/10.37134/mrj.vol10.2.4.2021</w:t>
      </w:r>
    </w:p>
    <w:p w14:paraId="3DEACAAD" w14:textId="77777777" w:rsidR="00AF44C7" w:rsidRPr="00AF44C7" w:rsidRDefault="00AF44C7" w:rsidP="00AF44C7">
      <w:pPr>
        <w:pStyle w:val="TeksIsi"/>
        <w:spacing w:after="0"/>
        <w:ind w:left="562" w:hanging="562"/>
        <w:jc w:val="both"/>
        <w:rPr>
          <w:rFonts w:ascii="Constantia" w:eastAsia="Times New Roman" w:hAnsi="Constantia" w:cstheme="minorBidi"/>
          <w:kern w:val="0"/>
          <w:lang w:val="en-US" w:eastAsia="en-US" w:bidi="ar-SA"/>
        </w:rPr>
      </w:pPr>
      <w:r w:rsidRPr="00AF44C7">
        <w:rPr>
          <w:rFonts w:ascii="Constantia" w:eastAsia="Times New Roman" w:hAnsi="Constantia" w:cstheme="minorBidi"/>
          <w:kern w:val="0"/>
          <w:lang w:val="en-US" w:eastAsia="en-US" w:bidi="ar-SA"/>
        </w:rPr>
        <w:t>Hung, C. K., &amp; Hager, M. A. (2019). The impact of revenue diversification on nonprofit financial health: A meta-analysis. Nonprofit and Voluntary Sector Quarterly, 48(1), 5–27. https://doi.org/10.1177/0899764018807080</w:t>
      </w:r>
    </w:p>
    <w:p w14:paraId="736E1BB9" w14:textId="77777777" w:rsidR="00AF44C7" w:rsidRPr="00AF44C7" w:rsidRDefault="00AF44C7" w:rsidP="00AF44C7">
      <w:pPr>
        <w:pStyle w:val="TeksIsi"/>
        <w:spacing w:after="0"/>
        <w:ind w:left="562" w:hanging="562"/>
        <w:jc w:val="both"/>
        <w:rPr>
          <w:rFonts w:ascii="Constantia" w:eastAsia="Times New Roman" w:hAnsi="Constantia" w:cstheme="minorBidi"/>
          <w:kern w:val="0"/>
          <w:lang w:val="en-US" w:eastAsia="en-US" w:bidi="ar-SA"/>
        </w:rPr>
      </w:pPr>
      <w:r w:rsidRPr="00AF44C7">
        <w:rPr>
          <w:rFonts w:ascii="Constantia" w:eastAsia="Times New Roman" w:hAnsi="Constantia" w:cstheme="minorBidi"/>
          <w:kern w:val="0"/>
          <w:lang w:val="en-US" w:eastAsia="en-US" w:bidi="ar-SA"/>
        </w:rPr>
        <w:t>Iqbal, Q., &amp; Ahmad, N. H. (2021). Sustainable development: The colors of sustainable leadership in learning organization. Sustainable Development, 29, 108–119. https://doi.org/10.1002/sd.2135</w:t>
      </w:r>
    </w:p>
    <w:p w14:paraId="622A6FFB" w14:textId="77777777" w:rsidR="00AF44C7" w:rsidRPr="00AF44C7" w:rsidRDefault="00AF44C7" w:rsidP="00AF44C7">
      <w:pPr>
        <w:pStyle w:val="TeksIsi"/>
        <w:spacing w:after="0"/>
        <w:ind w:left="562" w:hanging="562"/>
        <w:jc w:val="both"/>
        <w:rPr>
          <w:rFonts w:ascii="Constantia" w:eastAsia="Times New Roman" w:hAnsi="Constantia" w:cstheme="minorBidi"/>
          <w:kern w:val="0"/>
          <w:lang w:val="en-US" w:eastAsia="en-US" w:bidi="ar-SA"/>
        </w:rPr>
      </w:pPr>
      <w:r w:rsidRPr="00AF44C7">
        <w:rPr>
          <w:rFonts w:ascii="Constantia" w:eastAsia="Times New Roman" w:hAnsi="Constantia" w:cstheme="minorBidi"/>
          <w:kern w:val="0"/>
          <w:lang w:val="en-US" w:eastAsia="en-US" w:bidi="ar-SA"/>
        </w:rPr>
        <w:t xml:space="preserve">Irawati, R. A., </w:t>
      </w:r>
      <w:proofErr w:type="spellStart"/>
      <w:r w:rsidRPr="00AF44C7">
        <w:rPr>
          <w:rFonts w:ascii="Constantia" w:eastAsia="Times New Roman" w:hAnsi="Constantia" w:cstheme="minorBidi"/>
          <w:kern w:val="0"/>
          <w:lang w:val="en-US" w:eastAsia="en-US" w:bidi="ar-SA"/>
        </w:rPr>
        <w:t>Roesminingsih</w:t>
      </w:r>
      <w:proofErr w:type="spellEnd"/>
      <w:r w:rsidRPr="00AF44C7">
        <w:rPr>
          <w:rFonts w:ascii="Constantia" w:eastAsia="Times New Roman" w:hAnsi="Constantia" w:cstheme="minorBidi"/>
          <w:kern w:val="0"/>
          <w:lang w:val="en-US" w:eastAsia="en-US" w:bidi="ar-SA"/>
        </w:rPr>
        <w:t xml:space="preserve">, E., </w:t>
      </w:r>
      <w:proofErr w:type="spellStart"/>
      <w:r w:rsidRPr="00AF44C7">
        <w:rPr>
          <w:rFonts w:ascii="Constantia" w:eastAsia="Times New Roman" w:hAnsi="Constantia" w:cstheme="minorBidi"/>
          <w:kern w:val="0"/>
          <w:lang w:val="en-US" w:eastAsia="en-US" w:bidi="ar-SA"/>
        </w:rPr>
        <w:t>Karwanto</w:t>
      </w:r>
      <w:proofErr w:type="spellEnd"/>
      <w:r w:rsidRPr="00AF44C7">
        <w:rPr>
          <w:rFonts w:ascii="Constantia" w:eastAsia="Times New Roman" w:hAnsi="Constantia" w:cstheme="minorBidi"/>
          <w:kern w:val="0"/>
          <w:lang w:val="en-US" w:eastAsia="en-US" w:bidi="ar-SA"/>
        </w:rPr>
        <w:t xml:space="preserve">, &amp; </w:t>
      </w:r>
      <w:proofErr w:type="spellStart"/>
      <w:r w:rsidRPr="00AF44C7">
        <w:rPr>
          <w:rFonts w:ascii="Constantia" w:eastAsia="Times New Roman" w:hAnsi="Constantia" w:cstheme="minorBidi"/>
          <w:kern w:val="0"/>
          <w:lang w:val="en-US" w:eastAsia="en-US" w:bidi="ar-SA"/>
        </w:rPr>
        <w:t>Khamidi</w:t>
      </w:r>
      <w:proofErr w:type="spellEnd"/>
      <w:r w:rsidRPr="00AF44C7">
        <w:rPr>
          <w:rFonts w:ascii="Constantia" w:eastAsia="Times New Roman" w:hAnsi="Constantia" w:cstheme="minorBidi"/>
          <w:kern w:val="0"/>
          <w:lang w:val="en-US" w:eastAsia="en-US" w:bidi="ar-SA"/>
        </w:rPr>
        <w:t>, A. (2025). Building school image through strategic public relations: A multi-strategy framework in Indonesian elementary education. Journal of Innovation and Research in Primary Education, 4(4). https://doi.org/10.56916/jirpe.v4i4.2539</w:t>
      </w:r>
    </w:p>
    <w:p w14:paraId="607E5C92" w14:textId="536A0ACB" w:rsidR="00AF44C7" w:rsidRDefault="00AF44C7" w:rsidP="00AF44C7">
      <w:pPr>
        <w:pStyle w:val="TeksIsi"/>
        <w:spacing w:after="0"/>
        <w:ind w:left="562" w:hanging="562"/>
        <w:jc w:val="both"/>
        <w:rPr>
          <w:rFonts w:ascii="Constantia" w:eastAsia="Times New Roman" w:hAnsi="Constantia" w:cstheme="minorBidi"/>
          <w:kern w:val="0"/>
          <w:lang w:val="en-US" w:eastAsia="en-US" w:bidi="ar-SA"/>
        </w:rPr>
      </w:pPr>
      <w:r w:rsidRPr="00F547CD">
        <w:rPr>
          <w:rFonts w:ascii="Constantia" w:eastAsia="Times New Roman" w:hAnsi="Constantia" w:cstheme="minorBidi"/>
          <w:kern w:val="0"/>
          <w:lang w:val="it-IT" w:eastAsia="en-US" w:bidi="ar-SA"/>
        </w:rPr>
        <w:t xml:space="preserve">Junaina, J., Diana, M., &amp; Akmansyah, M. (2026). Fondasi Qur’ani tata kelola pendidikan Islam: Studi tentang amanah dan keadilan. </w:t>
      </w:r>
      <w:proofErr w:type="spellStart"/>
      <w:r w:rsidRPr="00AF44C7">
        <w:rPr>
          <w:rFonts w:ascii="Constantia" w:eastAsia="Times New Roman" w:hAnsi="Constantia" w:cstheme="minorBidi"/>
          <w:kern w:val="0"/>
          <w:lang w:val="en-US" w:eastAsia="en-US" w:bidi="ar-SA"/>
        </w:rPr>
        <w:t>Lentera</w:t>
      </w:r>
      <w:proofErr w:type="spellEnd"/>
      <w:r w:rsidRPr="00AF44C7">
        <w:rPr>
          <w:rFonts w:ascii="Constantia" w:eastAsia="Times New Roman" w:hAnsi="Constantia" w:cstheme="minorBidi"/>
          <w:kern w:val="0"/>
          <w:lang w:val="en-US" w:eastAsia="en-US" w:bidi="ar-SA"/>
        </w:rPr>
        <w:t xml:space="preserve">: </w:t>
      </w:r>
      <w:proofErr w:type="spellStart"/>
      <w:r w:rsidRPr="00AF44C7">
        <w:rPr>
          <w:rFonts w:ascii="Constantia" w:eastAsia="Times New Roman" w:hAnsi="Constantia" w:cstheme="minorBidi"/>
          <w:kern w:val="0"/>
          <w:lang w:val="en-US" w:eastAsia="en-US" w:bidi="ar-SA"/>
        </w:rPr>
        <w:t>Jurnal</w:t>
      </w:r>
      <w:proofErr w:type="spellEnd"/>
      <w:r w:rsidRPr="00AF44C7">
        <w:rPr>
          <w:rFonts w:ascii="Constantia" w:eastAsia="Times New Roman" w:hAnsi="Constantia" w:cstheme="minorBidi"/>
          <w:kern w:val="0"/>
          <w:lang w:val="en-US" w:eastAsia="en-US" w:bidi="ar-SA"/>
        </w:rPr>
        <w:t xml:space="preserve"> </w:t>
      </w:r>
      <w:proofErr w:type="spellStart"/>
      <w:r w:rsidRPr="00AF44C7">
        <w:rPr>
          <w:rFonts w:ascii="Constantia" w:eastAsia="Times New Roman" w:hAnsi="Constantia" w:cstheme="minorBidi"/>
          <w:kern w:val="0"/>
          <w:lang w:val="en-US" w:eastAsia="en-US" w:bidi="ar-SA"/>
        </w:rPr>
        <w:t>Ilmiah</w:t>
      </w:r>
      <w:proofErr w:type="spellEnd"/>
      <w:r w:rsidRPr="00AF44C7">
        <w:rPr>
          <w:rFonts w:ascii="Constantia" w:eastAsia="Times New Roman" w:hAnsi="Constantia" w:cstheme="minorBidi"/>
          <w:kern w:val="0"/>
          <w:lang w:val="en-US" w:eastAsia="en-US" w:bidi="ar-SA"/>
        </w:rPr>
        <w:t xml:space="preserve"> Kependidikan. https://doi.org/10.52217/wp603x13</w:t>
      </w:r>
    </w:p>
    <w:p w14:paraId="1116E00E" w14:textId="5739D3C7" w:rsidR="00AF44C7" w:rsidRPr="00AF44C7" w:rsidRDefault="00AF44C7" w:rsidP="00AF44C7">
      <w:pPr>
        <w:pStyle w:val="TeksIsi"/>
        <w:spacing w:after="0"/>
        <w:ind w:left="562" w:hanging="562"/>
        <w:jc w:val="both"/>
        <w:rPr>
          <w:rFonts w:ascii="Constantia" w:eastAsia="Times New Roman" w:hAnsi="Constantia" w:cstheme="minorBidi"/>
          <w:kern w:val="0"/>
          <w:lang w:val="en-US" w:eastAsia="en-US" w:bidi="ar-SA"/>
        </w:rPr>
      </w:pPr>
      <w:r w:rsidRPr="00AF44C7">
        <w:rPr>
          <w:rFonts w:ascii="Constantia" w:eastAsia="Times New Roman" w:hAnsi="Constantia" w:cstheme="minorBidi"/>
          <w:kern w:val="0"/>
          <w:lang w:val="en-US" w:eastAsia="en-US" w:bidi="ar-SA"/>
        </w:rPr>
        <w:lastRenderedPageBreak/>
        <w:t>Kasim, N. M. (2021). The influence of entrepreneurial leadership and sustainability leadership on high-performing school leaders: Mediated by empowerment. Leadership, Education, Personality: An Interdisciplinary Journal, 3, 101–115. https://doi.org/10.1365/s42681-022-00031-2</w:t>
      </w:r>
    </w:p>
    <w:p w14:paraId="359E33D5" w14:textId="77777777" w:rsidR="00AF44C7" w:rsidRPr="00AF44C7" w:rsidRDefault="00AF44C7" w:rsidP="00AF44C7">
      <w:pPr>
        <w:pStyle w:val="TeksIsi"/>
        <w:spacing w:after="0"/>
        <w:ind w:left="562" w:hanging="562"/>
        <w:jc w:val="both"/>
        <w:rPr>
          <w:rFonts w:ascii="Constantia" w:eastAsia="Times New Roman" w:hAnsi="Constantia" w:cstheme="minorBidi"/>
          <w:kern w:val="0"/>
          <w:lang w:val="en-US" w:eastAsia="en-US" w:bidi="ar-SA"/>
        </w:rPr>
      </w:pPr>
      <w:r w:rsidRPr="00AF44C7">
        <w:rPr>
          <w:rFonts w:ascii="Constantia" w:eastAsia="Times New Roman" w:hAnsi="Constantia" w:cstheme="minorBidi"/>
          <w:kern w:val="0"/>
          <w:lang w:val="en-US" w:eastAsia="en-US" w:bidi="ar-SA"/>
        </w:rPr>
        <w:t>Liao, Y. (2022). Sustainable leadership: A literature review and prospects for future research. Frontiers in Psychology, 13, 1045570. https://doi.org/10.3389/fpsyg.2022.1045570</w:t>
      </w:r>
    </w:p>
    <w:p w14:paraId="11373571" w14:textId="639C35B8" w:rsidR="00AF44C7" w:rsidRDefault="00AF44C7" w:rsidP="00AF44C7">
      <w:pPr>
        <w:pStyle w:val="TeksIsi"/>
        <w:spacing w:after="0"/>
        <w:ind w:left="562" w:hanging="562"/>
        <w:jc w:val="both"/>
        <w:rPr>
          <w:rFonts w:ascii="Constantia" w:eastAsia="Times New Roman" w:hAnsi="Constantia" w:cstheme="minorBidi"/>
          <w:kern w:val="0"/>
          <w:lang w:val="en-US" w:eastAsia="en-US" w:bidi="ar-SA"/>
        </w:rPr>
      </w:pPr>
      <w:r w:rsidRPr="00AF44C7">
        <w:rPr>
          <w:rFonts w:ascii="Constantia" w:eastAsia="Times New Roman" w:hAnsi="Constantia" w:cstheme="minorBidi"/>
          <w:kern w:val="0"/>
          <w:lang w:val="en-US" w:eastAsia="en-US" w:bidi="ar-SA"/>
        </w:rPr>
        <w:t xml:space="preserve">Liu, Q., &amp; Kim, M. (2022). Benefit-based revenue streams and financial health: The case of arts and cultural nonprofits. Nonprofit and Voluntary Sector Quarterly, 51(4), 805–831. </w:t>
      </w:r>
      <w:hyperlink r:id="rId17" w:history="1">
        <w:r w:rsidRPr="00AF44C7">
          <w:rPr>
            <w:rStyle w:val="Hyperlink"/>
            <w:rFonts w:ascii="Constantia" w:eastAsia="Times New Roman" w:hAnsi="Constantia" w:cstheme="minorBidi"/>
            <w:color w:val="auto"/>
            <w:kern w:val="0"/>
            <w:u w:val="none"/>
            <w:lang w:val="en-US" w:eastAsia="en-US" w:bidi="ar-SA"/>
          </w:rPr>
          <w:t>https://doi.org/10.1177/08997640211012090</w:t>
        </w:r>
      </w:hyperlink>
    </w:p>
    <w:p w14:paraId="39C3AA88" w14:textId="0FF7BDF8" w:rsidR="00AF44C7" w:rsidRPr="00AF44C7" w:rsidRDefault="00AF44C7" w:rsidP="00AF44C7">
      <w:pPr>
        <w:pStyle w:val="TeksIsi"/>
        <w:spacing w:after="0"/>
        <w:ind w:left="562" w:hanging="562"/>
        <w:jc w:val="both"/>
        <w:rPr>
          <w:rFonts w:ascii="Constantia" w:eastAsia="Times New Roman" w:hAnsi="Constantia" w:cstheme="minorBidi"/>
          <w:kern w:val="0"/>
          <w:lang w:val="en-US" w:eastAsia="en-US" w:bidi="ar-SA"/>
        </w:rPr>
      </w:pPr>
      <w:r w:rsidRPr="00AF44C7">
        <w:rPr>
          <w:rFonts w:ascii="Constantia" w:eastAsia="Times New Roman" w:hAnsi="Constantia" w:cstheme="minorBidi"/>
          <w:kern w:val="0"/>
          <w:lang w:val="en-US" w:eastAsia="en-US" w:bidi="ar-SA"/>
        </w:rPr>
        <w:t xml:space="preserve">Martin, M., &amp; Nasib, N. (2021). The effort to increase loyalty through brand image, brand trust, and satisfaction as intervening variables. Society, 9(1), 277–288. </w:t>
      </w:r>
      <w:hyperlink r:id="rId18" w:history="1">
        <w:r w:rsidRPr="00AF44C7">
          <w:rPr>
            <w:rStyle w:val="Hyperlink"/>
            <w:rFonts w:ascii="Constantia" w:eastAsia="Times New Roman" w:hAnsi="Constantia" w:cstheme="minorBidi"/>
            <w:color w:val="auto"/>
            <w:kern w:val="0"/>
            <w:u w:val="none"/>
            <w:lang w:val="en-US" w:eastAsia="en-US" w:bidi="ar-SA"/>
          </w:rPr>
          <w:t>https://doi.org/10.33019/society.v9i1.303</w:t>
        </w:r>
      </w:hyperlink>
      <w:r w:rsidRPr="00AF44C7">
        <w:rPr>
          <w:rFonts w:ascii="Constantia" w:eastAsia="Times New Roman" w:hAnsi="Constantia" w:cstheme="minorBidi"/>
          <w:kern w:val="0"/>
          <w:lang w:val="en-US" w:eastAsia="en-US" w:bidi="ar-SA"/>
        </w:rPr>
        <w:t xml:space="preserve"> </w:t>
      </w:r>
    </w:p>
    <w:p w14:paraId="0E09F956" w14:textId="77777777" w:rsidR="00AF44C7" w:rsidRPr="00AF44C7" w:rsidRDefault="00AF44C7" w:rsidP="00AF44C7">
      <w:pPr>
        <w:pStyle w:val="TeksIsi"/>
        <w:spacing w:after="0"/>
        <w:ind w:left="562" w:hanging="562"/>
        <w:jc w:val="both"/>
        <w:rPr>
          <w:rFonts w:ascii="Constantia" w:eastAsia="Times New Roman" w:hAnsi="Constantia" w:cstheme="minorBidi"/>
          <w:kern w:val="0"/>
          <w:lang w:val="en-US" w:eastAsia="en-US" w:bidi="ar-SA"/>
        </w:rPr>
      </w:pPr>
      <w:r w:rsidRPr="00AF44C7">
        <w:rPr>
          <w:rFonts w:ascii="Constantia" w:eastAsia="Times New Roman" w:hAnsi="Constantia" w:cstheme="minorBidi"/>
          <w:kern w:val="0"/>
          <w:lang w:val="en-US" w:eastAsia="en-US" w:bidi="ar-SA"/>
        </w:rPr>
        <w:t>Miles, M. B., Huberman, A. M., &amp; Saldaña, J. (2014). Qualitative data analysis: A methods sourcebook (3rd ed.). SAGE Publications.</w:t>
      </w:r>
    </w:p>
    <w:p w14:paraId="2FAEFE15" w14:textId="77777777" w:rsidR="00AF44C7" w:rsidRPr="00AF44C7" w:rsidRDefault="00AF44C7" w:rsidP="00AF44C7">
      <w:pPr>
        <w:pStyle w:val="TeksIsi"/>
        <w:spacing w:after="0"/>
        <w:ind w:left="562" w:hanging="562"/>
        <w:jc w:val="both"/>
        <w:rPr>
          <w:rFonts w:ascii="Constantia" w:eastAsia="Times New Roman" w:hAnsi="Constantia" w:cstheme="minorBidi"/>
          <w:kern w:val="0"/>
          <w:lang w:val="en-US" w:eastAsia="en-US" w:bidi="ar-SA"/>
        </w:rPr>
      </w:pPr>
      <w:r w:rsidRPr="00AF44C7">
        <w:rPr>
          <w:rFonts w:ascii="Constantia" w:eastAsia="Times New Roman" w:hAnsi="Constantia" w:cstheme="minorBidi"/>
          <w:kern w:val="0"/>
          <w:lang w:val="en-US" w:eastAsia="en-US" w:bidi="ar-SA"/>
        </w:rPr>
        <w:t>Yan, J. (2023). In pursuit of diversification opportunities, efficiency, and revenue diversification: A generalization and extension for social entrepreneurship. Strategic Entrepreneurship Journal. https://doi.org/10.1002/sej.1446</w:t>
      </w:r>
    </w:p>
    <w:p w14:paraId="67563B0D" w14:textId="77777777" w:rsidR="00AF44C7" w:rsidRPr="00AF44C7" w:rsidRDefault="00AF44C7" w:rsidP="00AF44C7">
      <w:pPr>
        <w:pStyle w:val="TeksIsi"/>
        <w:spacing w:after="0"/>
        <w:ind w:left="562" w:hanging="562"/>
        <w:jc w:val="both"/>
        <w:rPr>
          <w:rFonts w:ascii="Constantia" w:eastAsia="Times New Roman" w:hAnsi="Constantia" w:cstheme="minorBidi"/>
          <w:kern w:val="0"/>
          <w:lang w:val="en-US" w:eastAsia="en-US" w:bidi="ar-SA"/>
        </w:rPr>
      </w:pPr>
      <w:r w:rsidRPr="00AF44C7">
        <w:rPr>
          <w:rFonts w:ascii="Constantia" w:eastAsia="Times New Roman" w:hAnsi="Constantia" w:cstheme="minorBidi"/>
          <w:kern w:val="0"/>
          <w:lang w:val="en-US" w:eastAsia="en-US" w:bidi="ar-SA"/>
        </w:rPr>
        <w:t xml:space="preserve">Yahya, S. N., Hidayatullah, M. S. N., </w:t>
      </w:r>
      <w:proofErr w:type="spellStart"/>
      <w:r w:rsidRPr="00AF44C7">
        <w:rPr>
          <w:rFonts w:ascii="Constantia" w:eastAsia="Times New Roman" w:hAnsi="Constantia" w:cstheme="minorBidi"/>
          <w:kern w:val="0"/>
          <w:lang w:val="en-US" w:eastAsia="en-US" w:bidi="ar-SA"/>
        </w:rPr>
        <w:t>Nugraha</w:t>
      </w:r>
      <w:proofErr w:type="spellEnd"/>
      <w:r w:rsidRPr="00AF44C7">
        <w:rPr>
          <w:rFonts w:ascii="Constantia" w:eastAsia="Times New Roman" w:hAnsi="Constantia" w:cstheme="minorBidi"/>
          <w:kern w:val="0"/>
          <w:lang w:val="en-US" w:eastAsia="en-US" w:bidi="ar-SA"/>
        </w:rPr>
        <w:t xml:space="preserve">, M. S., </w:t>
      </w:r>
      <w:proofErr w:type="spellStart"/>
      <w:r w:rsidRPr="00AF44C7">
        <w:rPr>
          <w:rFonts w:ascii="Constantia" w:eastAsia="Times New Roman" w:hAnsi="Constantia" w:cstheme="minorBidi"/>
          <w:kern w:val="0"/>
          <w:lang w:val="en-US" w:eastAsia="en-US" w:bidi="ar-SA"/>
        </w:rPr>
        <w:t>Melyati</w:t>
      </w:r>
      <w:proofErr w:type="spellEnd"/>
      <w:r w:rsidRPr="00AF44C7">
        <w:rPr>
          <w:rFonts w:ascii="Constantia" w:eastAsia="Times New Roman" w:hAnsi="Constantia" w:cstheme="minorBidi"/>
          <w:kern w:val="0"/>
          <w:lang w:val="en-US" w:eastAsia="en-US" w:bidi="ar-SA"/>
        </w:rPr>
        <w:t xml:space="preserve">, D., </w:t>
      </w:r>
      <w:proofErr w:type="spellStart"/>
      <w:r w:rsidRPr="00AF44C7">
        <w:rPr>
          <w:rFonts w:ascii="Constantia" w:eastAsia="Times New Roman" w:hAnsi="Constantia" w:cstheme="minorBidi"/>
          <w:kern w:val="0"/>
          <w:lang w:val="en-US" w:eastAsia="en-US" w:bidi="ar-SA"/>
        </w:rPr>
        <w:t>Rohmah</w:t>
      </w:r>
      <w:proofErr w:type="spellEnd"/>
      <w:r w:rsidRPr="00AF44C7">
        <w:rPr>
          <w:rFonts w:ascii="Constantia" w:eastAsia="Times New Roman" w:hAnsi="Constantia" w:cstheme="minorBidi"/>
          <w:kern w:val="0"/>
          <w:lang w:val="en-US" w:eastAsia="en-US" w:bidi="ar-SA"/>
        </w:rPr>
        <w:t xml:space="preserve">, M. S., &amp; Pradana, S. A. (2025). Financing for accountability: A </w:t>
      </w:r>
      <w:proofErr w:type="spellStart"/>
      <w:r w:rsidRPr="00AF44C7">
        <w:rPr>
          <w:rFonts w:ascii="Constantia" w:eastAsia="Times New Roman" w:hAnsi="Constantia" w:cstheme="minorBidi"/>
          <w:kern w:val="0"/>
          <w:lang w:val="en-US" w:eastAsia="en-US" w:bidi="ar-SA"/>
        </w:rPr>
        <w:t>multi site</w:t>
      </w:r>
      <w:proofErr w:type="spellEnd"/>
      <w:r w:rsidRPr="00AF44C7">
        <w:rPr>
          <w:rFonts w:ascii="Constantia" w:eastAsia="Times New Roman" w:hAnsi="Constantia" w:cstheme="minorBidi"/>
          <w:kern w:val="0"/>
          <w:lang w:val="en-US" w:eastAsia="en-US" w:bidi="ar-SA"/>
        </w:rPr>
        <w:t xml:space="preserve"> analysis of Islamic governance–driven budget practices in private Islamic higher education institutions. EDUKASI: </w:t>
      </w:r>
      <w:proofErr w:type="spellStart"/>
      <w:r w:rsidRPr="00AF44C7">
        <w:rPr>
          <w:rFonts w:ascii="Constantia" w:eastAsia="Times New Roman" w:hAnsi="Constantia" w:cstheme="minorBidi"/>
          <w:kern w:val="0"/>
          <w:lang w:val="en-US" w:eastAsia="en-US" w:bidi="ar-SA"/>
        </w:rPr>
        <w:t>Jurnal</w:t>
      </w:r>
      <w:proofErr w:type="spellEnd"/>
      <w:r w:rsidRPr="00AF44C7">
        <w:rPr>
          <w:rFonts w:ascii="Constantia" w:eastAsia="Times New Roman" w:hAnsi="Constantia" w:cstheme="minorBidi"/>
          <w:kern w:val="0"/>
          <w:lang w:val="en-US" w:eastAsia="en-US" w:bidi="ar-SA"/>
        </w:rPr>
        <w:t xml:space="preserve"> </w:t>
      </w:r>
      <w:proofErr w:type="spellStart"/>
      <w:r w:rsidRPr="00AF44C7">
        <w:rPr>
          <w:rFonts w:ascii="Constantia" w:eastAsia="Times New Roman" w:hAnsi="Constantia" w:cstheme="minorBidi"/>
          <w:kern w:val="0"/>
          <w:lang w:val="en-US" w:eastAsia="en-US" w:bidi="ar-SA"/>
        </w:rPr>
        <w:t>Penelitian</w:t>
      </w:r>
      <w:proofErr w:type="spellEnd"/>
      <w:r w:rsidRPr="00AF44C7">
        <w:rPr>
          <w:rFonts w:ascii="Constantia" w:eastAsia="Times New Roman" w:hAnsi="Constantia" w:cstheme="minorBidi"/>
          <w:kern w:val="0"/>
          <w:lang w:val="en-US" w:eastAsia="en-US" w:bidi="ar-SA"/>
        </w:rPr>
        <w:t xml:space="preserve"> Pendidikan Agama dan Keagamaan, 23(3). https://doi.org/10.32729/edukasi.v23i3.2364</w:t>
      </w:r>
    </w:p>
    <w:p w14:paraId="7224503D" w14:textId="77777777" w:rsidR="00AF44C7" w:rsidRPr="00AF44C7" w:rsidRDefault="00AF44C7" w:rsidP="00AF44C7">
      <w:pPr>
        <w:pStyle w:val="TeksIsi"/>
        <w:spacing w:after="0"/>
        <w:ind w:left="562" w:hanging="562"/>
        <w:jc w:val="both"/>
        <w:rPr>
          <w:rFonts w:ascii="Constantia" w:eastAsia="Times New Roman" w:hAnsi="Constantia" w:cstheme="minorBidi"/>
          <w:kern w:val="0"/>
          <w:lang w:val="en-US" w:eastAsia="en-US" w:bidi="ar-SA"/>
        </w:rPr>
      </w:pPr>
      <w:r w:rsidRPr="00AF44C7">
        <w:rPr>
          <w:rFonts w:ascii="Constantia" w:eastAsia="Times New Roman" w:hAnsi="Constantia" w:cstheme="minorBidi"/>
          <w:kern w:val="0"/>
          <w:lang w:val="en-US" w:eastAsia="en-US" w:bidi="ar-SA"/>
        </w:rPr>
        <w:t xml:space="preserve">Zaman, S. A., </w:t>
      </w:r>
      <w:proofErr w:type="spellStart"/>
      <w:r w:rsidRPr="00AF44C7">
        <w:rPr>
          <w:rFonts w:ascii="Constantia" w:eastAsia="Times New Roman" w:hAnsi="Constantia" w:cstheme="minorBidi"/>
          <w:kern w:val="0"/>
          <w:lang w:val="en-US" w:eastAsia="en-US" w:bidi="ar-SA"/>
        </w:rPr>
        <w:t>Fatkuroji</w:t>
      </w:r>
      <w:proofErr w:type="spellEnd"/>
      <w:r w:rsidRPr="00AF44C7">
        <w:rPr>
          <w:rFonts w:ascii="Constantia" w:eastAsia="Times New Roman" w:hAnsi="Constantia" w:cstheme="minorBidi"/>
          <w:kern w:val="0"/>
          <w:lang w:val="en-US" w:eastAsia="en-US" w:bidi="ar-SA"/>
        </w:rPr>
        <w:t xml:space="preserve">, F., Sutiyono, A., &amp; Husain, M. H. E. (2026). Islamic values-based public relations management in building trust and school image: A case study at MTs </w:t>
      </w:r>
      <w:proofErr w:type="spellStart"/>
      <w:r w:rsidRPr="00AF44C7">
        <w:rPr>
          <w:rFonts w:ascii="Constantia" w:eastAsia="Times New Roman" w:hAnsi="Constantia" w:cstheme="minorBidi"/>
          <w:kern w:val="0"/>
          <w:lang w:val="en-US" w:eastAsia="en-US" w:bidi="ar-SA"/>
        </w:rPr>
        <w:t>Ar</w:t>
      </w:r>
      <w:proofErr w:type="spellEnd"/>
      <w:r w:rsidRPr="00AF44C7">
        <w:rPr>
          <w:rFonts w:ascii="Constantia" w:eastAsia="Times New Roman" w:hAnsi="Constantia" w:cstheme="minorBidi"/>
          <w:kern w:val="0"/>
          <w:lang w:val="en-US" w:eastAsia="en-US" w:bidi="ar-SA"/>
        </w:rPr>
        <w:t xml:space="preserve">-Rois </w:t>
      </w:r>
      <w:proofErr w:type="spellStart"/>
      <w:r w:rsidRPr="00AF44C7">
        <w:rPr>
          <w:rFonts w:ascii="Constantia" w:eastAsia="Times New Roman" w:hAnsi="Constantia" w:cstheme="minorBidi"/>
          <w:kern w:val="0"/>
          <w:lang w:val="en-US" w:eastAsia="en-US" w:bidi="ar-SA"/>
        </w:rPr>
        <w:t>Cendekia</w:t>
      </w:r>
      <w:proofErr w:type="spellEnd"/>
      <w:r w:rsidRPr="00AF44C7">
        <w:rPr>
          <w:rFonts w:ascii="Constantia" w:eastAsia="Times New Roman" w:hAnsi="Constantia" w:cstheme="minorBidi"/>
          <w:kern w:val="0"/>
          <w:lang w:val="en-US" w:eastAsia="en-US" w:bidi="ar-SA"/>
        </w:rPr>
        <w:t xml:space="preserve"> Semarang. AJIS: Academic Journal of Islamic Studies, 10(2). https://doi.org/10.29240/ajis.v10i2.16179</w:t>
      </w:r>
    </w:p>
    <w:p w14:paraId="5329C9B0" w14:textId="77777777" w:rsidR="00AF44C7" w:rsidRPr="0026052B" w:rsidRDefault="00AF44C7">
      <w:pPr>
        <w:pStyle w:val="TeksIsi"/>
        <w:spacing w:after="0"/>
        <w:ind w:left="562" w:hanging="562"/>
        <w:jc w:val="both"/>
        <w:rPr>
          <w:rFonts w:ascii="Constantia" w:eastAsia="Times New Roman" w:hAnsi="Constantia" w:cstheme="minorBidi"/>
          <w:kern w:val="0"/>
          <w:lang w:val="en-US" w:eastAsia="en-US" w:bidi="ar-SA"/>
        </w:rPr>
      </w:pPr>
    </w:p>
    <w:sectPr w:rsidR="00AF44C7" w:rsidRPr="0026052B" w:rsidSect="00174E3D">
      <w:headerReference w:type="default" r:id="rId19"/>
      <w:footerReference w:type="default" r:id="rId20"/>
      <w:headerReference w:type="first" r:id="rId21"/>
      <w:footerReference w:type="first" r:id="rId22"/>
      <w:type w:val="nextColumn"/>
      <w:pgSz w:w="11907" w:h="16840" w:code="9"/>
      <w:pgMar w:top="851" w:right="1531" w:bottom="1758" w:left="1588" w:header="1264" w:footer="397" w:gutter="0"/>
      <w:pgNumType w:start="409"/>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84407" w14:textId="77777777" w:rsidR="00D73193" w:rsidRDefault="00D73193" w:rsidP="00912D77">
      <w:pPr>
        <w:spacing w:after="0" w:line="240" w:lineRule="auto"/>
      </w:pPr>
      <w:r>
        <w:separator/>
      </w:r>
    </w:p>
  </w:endnote>
  <w:endnote w:type="continuationSeparator" w:id="0">
    <w:p w14:paraId="455A216D" w14:textId="77777777" w:rsidR="00D73193" w:rsidRDefault="00D73193" w:rsidP="00912D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Italic">
    <w:altName w:val="Times New Roman"/>
    <w:panose1 w:val="00000000000000000000"/>
    <w:charset w:val="00"/>
    <w:family w:val="roman"/>
    <w:notTrueType/>
    <w:pitch w:val="default"/>
  </w:font>
  <w:font w:name="Cambria-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AppleSystemUIFont">
    <w:altName w:val="Cambria"/>
    <w:charset w:val="00"/>
    <w:family w:val="roman"/>
    <w:pitch w:val="default"/>
  </w:font>
  <w:font w:name=".SFUI-Regular">
    <w:altName w:val="Cambria"/>
    <w:charset w:val="00"/>
    <w:family w:val="roman"/>
    <w:pitch w:val="default"/>
  </w:font>
  <w:font w:name="Segoe UI">
    <w:panose1 w:val="020B0502040204020203"/>
    <w:charset w:val="00"/>
    <w:family w:val="swiss"/>
    <w:pitch w:val="variable"/>
    <w:sig w:usb0="E4002EFF" w:usb1="C000E47F" w:usb2="00000009" w:usb3="00000000" w:csb0="000001FF" w:csb1="00000000"/>
  </w:font>
  <w:font w:name="Constantia">
    <w:panose1 w:val="02030602050306030303"/>
    <w:charset w:val="00"/>
    <w:family w:val="roman"/>
    <w:pitch w:val="variable"/>
    <w:sig w:usb0="A00002EF" w:usb1="4000204B" w:usb2="00000000" w:usb3="00000000" w:csb0="0000019F" w:csb1="00000000"/>
  </w:font>
  <w:font w:name="Noto Serif">
    <w:altName w:val="Times New Roman"/>
    <w:charset w:val="00"/>
    <w:family w:val="roman"/>
    <w:pitch w:val="variable"/>
    <w:sig w:usb0="E00002FF" w:usb1="500078FF" w:usb2="00000029"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52467" w14:textId="77777777" w:rsidR="00552FE4" w:rsidRDefault="00552FE4">
    <w:pPr>
      <w:pStyle w:val="Footer"/>
    </w:pPr>
    <w:r>
      <w:rPr>
        <w:noProof/>
      </w:rPr>
      <mc:AlternateContent>
        <mc:Choice Requires="wps">
          <w:drawing>
            <wp:anchor distT="0" distB="0" distL="114300" distR="114300" simplePos="0" relativeHeight="251661312" behindDoc="0" locked="0" layoutInCell="1" allowOverlap="1" wp14:anchorId="13BD0524" wp14:editId="557B0042">
              <wp:simplePos x="0" y="0"/>
              <wp:positionH relativeFrom="column">
                <wp:posOffset>4422703</wp:posOffset>
              </wp:positionH>
              <wp:positionV relativeFrom="paragraph">
                <wp:posOffset>-379730</wp:posOffset>
              </wp:positionV>
              <wp:extent cx="1231225" cy="586740"/>
              <wp:effectExtent l="0" t="0" r="26670" b="2286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1225" cy="586740"/>
                      </a:xfrm>
                      <a:prstGeom prst="rect">
                        <a:avLst/>
                      </a:prstGeom>
                      <a:solidFill>
                        <a:srgbClr val="FFFFFF"/>
                      </a:solidFill>
                      <a:ln w="9525">
                        <a:solidFill>
                          <a:schemeClr val="bg1">
                            <a:lumMod val="100000"/>
                            <a:lumOff val="0"/>
                          </a:schemeClr>
                        </a:solidFill>
                        <a:miter lim="800000"/>
                        <a:headEnd/>
                        <a:tailEnd/>
                      </a:ln>
                    </wps:spPr>
                    <wps:txbx>
                      <w:txbxContent>
                        <w:p w14:paraId="64A5FF2E" w14:textId="182D8877" w:rsidR="00552FE4" w:rsidRPr="00465A1A" w:rsidRDefault="00552FE4" w:rsidP="00BF210F">
                          <w:pPr>
                            <w:widowControl w:val="0"/>
                            <w:spacing w:after="0" w:line="240" w:lineRule="auto"/>
                            <w:jc w:val="right"/>
                            <w:rPr>
                              <w:rFonts w:ascii="Times New Roman" w:hAnsi="Times New Roman"/>
                              <w:sz w:val="18"/>
                              <w:lang w:val="id-ID"/>
                            </w:rPr>
                          </w:pPr>
                          <w:r w:rsidRPr="00465A1A">
                            <w:rPr>
                              <w:rFonts w:ascii="Arial Narrow" w:hAnsi="Arial Narrow"/>
                              <w:sz w:val="18"/>
                            </w:rPr>
                            <w:t>Vol.</w:t>
                          </w:r>
                          <w:r w:rsidR="00AB3AC5">
                            <w:rPr>
                              <w:rFonts w:ascii="Arial Narrow" w:hAnsi="Arial Narrow"/>
                              <w:sz w:val="18"/>
                            </w:rPr>
                            <w:t>4</w:t>
                          </w:r>
                          <w:r w:rsidRPr="00465A1A">
                            <w:rPr>
                              <w:rFonts w:ascii="Arial Narrow" w:hAnsi="Arial Narrow"/>
                              <w:sz w:val="18"/>
                            </w:rPr>
                            <w:t xml:space="preserve"> No. </w:t>
                          </w:r>
                          <w:r w:rsidR="0062178A">
                            <w:rPr>
                              <w:rFonts w:ascii="Arial Narrow" w:hAnsi="Arial Narrow"/>
                              <w:sz w:val="18"/>
                            </w:rPr>
                            <w:t>3</w:t>
                          </w:r>
                          <w:r w:rsidR="00AB3AC5">
                            <w:rPr>
                              <w:rFonts w:ascii="Arial Narrow" w:hAnsi="Arial Narrow"/>
                              <w:sz w:val="18"/>
                            </w:rPr>
                            <w:t xml:space="preserve"> </w:t>
                          </w:r>
                          <w:r>
                            <w:rPr>
                              <w:rFonts w:ascii="Arial Narrow" w:hAnsi="Arial Narrow"/>
                              <w:sz w:val="18"/>
                            </w:rPr>
                            <w:t>(</w:t>
                          </w:r>
                          <w:r w:rsidRPr="00465A1A">
                            <w:rPr>
                              <w:rFonts w:ascii="Arial Narrow" w:hAnsi="Arial Narrow"/>
                              <w:sz w:val="18"/>
                            </w:rPr>
                            <w:t>20</w:t>
                          </w:r>
                          <w:r>
                            <w:rPr>
                              <w:rFonts w:ascii="Arial Narrow" w:hAnsi="Arial Narrow"/>
                              <w:sz w:val="18"/>
                              <w:lang w:val="id-ID"/>
                            </w:rPr>
                            <w:t>2</w:t>
                          </w:r>
                          <w:r w:rsidR="00AB3AC5">
                            <w:rPr>
                              <w:rFonts w:ascii="Arial Narrow" w:hAnsi="Arial Narrow"/>
                              <w:sz w:val="18"/>
                            </w:rPr>
                            <w:t>6</w:t>
                          </w:r>
                          <w:r>
                            <w:rPr>
                              <w:rFonts w:ascii="Arial Narrow" w:hAnsi="Arial Narrow"/>
                              <w:sz w:val="18"/>
                              <w:lang w:val="id-ID"/>
                            </w:rPr>
                            <w:t>)</w:t>
                          </w:r>
                          <w:r>
                            <w:rPr>
                              <w:rFonts w:ascii="Arial Narrow" w:hAnsi="Arial Narrow"/>
                              <w:sz w:val="18"/>
                              <w:lang w:val="id-ID"/>
                            </w:rPr>
                            <w:br/>
                          </w:r>
                          <w:r w:rsidRPr="0067076A">
                            <w:rPr>
                              <w:rFonts w:ascii="Arial Narrow" w:hAnsi="Arial Narrow"/>
                              <w:sz w:val="18"/>
                              <w:lang w:val="id-ID"/>
                            </w:rPr>
                            <w:t>ISSN : 2985-5497</w:t>
                          </w:r>
                        </w:p>
                        <w:p w14:paraId="4F3B6419" w14:textId="77777777" w:rsidR="00552FE4" w:rsidRPr="00465A1A" w:rsidRDefault="00552FE4" w:rsidP="002E6FB2">
                          <w:pPr>
                            <w:spacing w:after="0" w:line="240" w:lineRule="auto"/>
                            <w:rPr>
                              <w:sz w:val="18"/>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3BD0524" id="_x0000_t202" coordsize="21600,21600" o:spt="202" path="m,l,21600r21600,l21600,xe">
              <v:stroke joinstyle="miter"/>
              <v:path gradientshapeok="t" o:connecttype="rect"/>
            </v:shapetype>
            <v:shape id="Text Box 4" o:spid="_x0000_s1028" type="#_x0000_t202" style="position:absolute;left:0;text-align:left;margin-left:348.25pt;margin-top:-29.9pt;width:96.95pt;height:46.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" strokecolor="white [3212]">
              <v:textbox>
                <w:txbxContent>
                  <w:p w14:paraId="64A5FF2E" w14:textId="182D8877" w:rsidR="00552FE4" w:rsidRPr="00465A1A" w:rsidRDefault="00552FE4" w:rsidP="00BF210F">
                    <w:pPr>
                      <w:widowControl w:val="0"/>
                      <w:spacing w:after="0" w:line="240" w:lineRule="auto"/>
                      <w:jc w:val="right"/>
                      <w:rPr>
                        <w:rFonts w:ascii="Times New Roman" w:hAnsi="Times New Roman"/>
                        <w:sz w:val="18"/>
                        <w:lang w:val="id-ID"/>
                      </w:rPr>
                    </w:pPr>
                    <w:r w:rsidRPr="00465A1A">
                      <w:rPr>
                        <w:rFonts w:ascii="Arial Narrow" w:hAnsi="Arial Narrow"/>
                        <w:sz w:val="18"/>
                      </w:rPr>
                      <w:t>Vol.</w:t>
                    </w:r>
                    <w:r w:rsidR="00AB3AC5">
                      <w:rPr>
                        <w:rFonts w:ascii="Arial Narrow" w:hAnsi="Arial Narrow"/>
                        <w:sz w:val="18"/>
                      </w:rPr>
                      <w:t>4</w:t>
                    </w:r>
                    <w:r w:rsidRPr="00465A1A">
                      <w:rPr>
                        <w:rFonts w:ascii="Arial Narrow" w:hAnsi="Arial Narrow"/>
                        <w:sz w:val="18"/>
                      </w:rPr>
                      <w:t xml:space="preserve"> No. </w:t>
                    </w:r>
                    <w:r w:rsidR="0062178A">
                      <w:rPr>
                        <w:rFonts w:ascii="Arial Narrow" w:hAnsi="Arial Narrow"/>
                        <w:sz w:val="18"/>
                      </w:rPr>
                      <w:t>3</w:t>
                    </w:r>
                    <w:r w:rsidR="00AB3AC5">
                      <w:rPr>
                        <w:rFonts w:ascii="Arial Narrow" w:hAnsi="Arial Narrow"/>
                        <w:sz w:val="18"/>
                      </w:rPr>
                      <w:t xml:space="preserve"> </w:t>
                    </w:r>
                    <w:r>
                      <w:rPr>
                        <w:rFonts w:ascii="Arial Narrow" w:hAnsi="Arial Narrow"/>
                        <w:sz w:val="18"/>
                      </w:rPr>
                      <w:t>(</w:t>
                    </w:r>
                    <w:r w:rsidRPr="00465A1A">
                      <w:rPr>
                        <w:rFonts w:ascii="Arial Narrow" w:hAnsi="Arial Narrow"/>
                        <w:sz w:val="18"/>
                      </w:rPr>
                      <w:t>20</w:t>
                    </w:r>
                    <w:r>
                      <w:rPr>
                        <w:rFonts w:ascii="Arial Narrow" w:hAnsi="Arial Narrow"/>
                        <w:sz w:val="18"/>
                        <w:lang w:val="id-ID"/>
                      </w:rPr>
                      <w:t>2</w:t>
                    </w:r>
                    <w:r w:rsidR="00AB3AC5">
                      <w:rPr>
                        <w:rFonts w:ascii="Arial Narrow" w:hAnsi="Arial Narrow"/>
                        <w:sz w:val="18"/>
                      </w:rPr>
                      <w:t>6</w:t>
                    </w:r>
                    <w:r>
                      <w:rPr>
                        <w:rFonts w:ascii="Arial Narrow" w:hAnsi="Arial Narrow"/>
                        <w:sz w:val="18"/>
                        <w:lang w:val="id-ID"/>
                      </w:rPr>
                      <w:t>)</w:t>
                    </w:r>
                    <w:r>
                      <w:rPr>
                        <w:rFonts w:ascii="Arial Narrow" w:hAnsi="Arial Narrow"/>
                        <w:sz w:val="18"/>
                        <w:lang w:val="id-ID"/>
                      </w:rPr>
                      <w:br/>
                    </w:r>
                    <w:r w:rsidRPr="0067076A">
                      <w:rPr>
                        <w:rFonts w:ascii="Arial Narrow" w:hAnsi="Arial Narrow"/>
                        <w:sz w:val="18"/>
                        <w:lang w:val="id-ID"/>
                      </w:rPr>
                      <w:t>ISSN : 2985-5497</w:t>
                    </w:r>
                  </w:p>
                  <w:p w14:paraId="4F3B6419" w14:textId="77777777" w:rsidR="00552FE4" w:rsidRPr="00465A1A" w:rsidRDefault="00552FE4" w:rsidP="002E6FB2">
                    <w:pPr>
                      <w:spacing w:after="0" w:line="240" w:lineRule="auto"/>
                      <w:rPr>
                        <w:sz w:val="18"/>
                        <w:szCs w:val="20"/>
                      </w:rPr>
                    </w:pPr>
                  </w:p>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6AC5B712" wp14:editId="3E0D183D">
              <wp:simplePos x="0" y="0"/>
              <wp:positionH relativeFrom="column">
                <wp:posOffset>-57785</wp:posOffset>
              </wp:positionH>
              <wp:positionV relativeFrom="paragraph">
                <wp:posOffset>-388633</wp:posOffset>
              </wp:positionV>
              <wp:extent cx="3548958" cy="511175"/>
              <wp:effectExtent l="0" t="0" r="13970" b="22225"/>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958" cy="511175"/>
                      </a:xfrm>
                      <a:prstGeom prst="rect">
                        <a:avLst/>
                      </a:prstGeom>
                      <a:solidFill>
                        <a:srgbClr val="FFFFFF"/>
                      </a:solidFill>
                      <a:ln w="9525">
                        <a:solidFill>
                          <a:schemeClr val="bg1">
                            <a:lumMod val="100000"/>
                            <a:lumOff val="0"/>
                          </a:schemeClr>
                        </a:solidFill>
                        <a:miter lim="800000"/>
                        <a:headEnd/>
                        <a:tailEnd/>
                      </a:ln>
                    </wps:spPr>
                    <wps:txbx>
                      <w:txbxContent>
                        <w:p w14:paraId="11064DDE" w14:textId="77777777" w:rsidR="00552FE4" w:rsidRDefault="00552FE4" w:rsidP="008F5F91">
                          <w:pPr>
                            <w:spacing w:after="0" w:line="240" w:lineRule="auto"/>
                            <w:ind w:hanging="142"/>
                            <w:jc w:val="left"/>
                            <w:rPr>
                              <w:rFonts w:ascii="Constantia" w:hAnsi="Constantia" w:cs="Segoe UI"/>
                              <w:color w:val="000000" w:themeColor="text1"/>
                              <w:sz w:val="18"/>
                              <w:szCs w:val="18"/>
                            </w:rPr>
                          </w:pPr>
                          <w:r>
                            <w:rPr>
                              <w:rFonts w:ascii="Constantia" w:hAnsi="Constantia" w:cs="Segoe UI"/>
                              <w:b/>
                              <w:color w:val="000000" w:themeColor="text1"/>
                              <w:sz w:val="18"/>
                              <w:szCs w:val="18"/>
                            </w:rPr>
                            <w:t xml:space="preserve">  DIROSAT</w:t>
                          </w:r>
                          <w:r w:rsidRPr="00AD667C">
                            <w:rPr>
                              <w:rFonts w:ascii="Constantia" w:hAnsi="Constantia" w:cs="Segoe UI"/>
                              <w:color w:val="000000" w:themeColor="text1"/>
                              <w:sz w:val="18"/>
                              <w:szCs w:val="18"/>
                            </w:rPr>
                            <w:t xml:space="preserve">: </w:t>
                          </w:r>
                          <w:r w:rsidRPr="00F06889">
                            <w:rPr>
                              <w:rFonts w:ascii="Constantia" w:hAnsi="Constantia" w:cs="Segoe UI"/>
                              <w:color w:val="000000" w:themeColor="text1"/>
                              <w:sz w:val="18"/>
                              <w:szCs w:val="18"/>
                            </w:rPr>
                            <w:t>Journal of Education, Social Sciences &amp; Humanitie</w:t>
                          </w:r>
                          <w:r>
                            <w:rPr>
                              <w:rFonts w:ascii="Constantia" w:hAnsi="Constantia" w:cs="Segoe UI"/>
                              <w:color w:val="000000" w:themeColor="text1"/>
                              <w:sz w:val="18"/>
                              <w:szCs w:val="18"/>
                            </w:rPr>
                            <w:t>s</w:t>
                          </w:r>
                        </w:p>
                        <w:p w14:paraId="39E5F240" w14:textId="77777777" w:rsidR="00552FE4" w:rsidRPr="008F5F91" w:rsidRDefault="00552FE4" w:rsidP="008F5F91">
                          <w:pPr>
                            <w:spacing w:after="0" w:line="240" w:lineRule="auto"/>
                            <w:ind w:hanging="142"/>
                            <w:jc w:val="left"/>
                            <w:rPr>
                              <w:rFonts w:ascii="Constantia" w:hAnsi="Constantia" w:cs="Segoe UI"/>
                              <w:color w:val="000000" w:themeColor="text1"/>
                              <w:sz w:val="18"/>
                              <w:szCs w:val="18"/>
                            </w:rPr>
                          </w:pPr>
                          <w:r>
                            <w:rPr>
                              <w:rFonts w:ascii="Constantia" w:hAnsi="Constantia" w:cs="Segoe UI"/>
                              <w:color w:val="000000" w:themeColor="text1"/>
                              <w:sz w:val="18"/>
                              <w:szCs w:val="18"/>
                            </w:rPr>
                            <w:t xml:space="preserve">  </w:t>
                          </w:r>
                          <w:r w:rsidRPr="00784642">
                            <w:rPr>
                              <w:rFonts w:ascii="Arial Narrow" w:hAnsi="Arial Narrow"/>
                              <w:bCs/>
                              <w:sz w:val="18"/>
                            </w:rPr>
                            <w:t>https://</w:t>
                          </w:r>
                          <w:r>
                            <w:rPr>
                              <w:rFonts w:ascii="Arial Narrow" w:hAnsi="Arial Narrow"/>
                              <w:bCs/>
                              <w:sz w:val="18"/>
                            </w:rPr>
                            <w:t>dirosat.com</w:t>
                          </w:r>
                          <w:r w:rsidRPr="00784642">
                            <w:rPr>
                              <w:rFonts w:ascii="Arial Narrow" w:hAnsi="Arial Narrow"/>
                              <w:bCs/>
                              <w:sz w:val="18"/>
                            </w:rPr>
                            <w:t>/</w:t>
                          </w:r>
                        </w:p>
                        <w:p w14:paraId="458B485B" w14:textId="77777777" w:rsidR="00552FE4" w:rsidRPr="00784642" w:rsidRDefault="00552FE4" w:rsidP="007342FC">
                          <w:pPr>
                            <w:jc w:val="left"/>
                            <w:rPr>
                              <w:rFonts w:ascii="Arial Narrow" w:hAnsi="Arial Narrow"/>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AC5B712" id="Text Box 5" o:spid="_x0000_s1029" type="#_x0000_t202" style="position:absolute;left:0;text-align:left;margin-left:-4.55pt;margin-top:-30.6pt;width:279.45pt;height:40.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" strokecolor="white [3212]">
              <v:textbox>
                <w:txbxContent>
                  <w:p w14:paraId="11064DDE" w14:textId="77777777" w:rsidR="00552FE4" w:rsidRDefault="00552FE4" w:rsidP="008F5F91">
                    <w:pPr>
                      <w:spacing w:after="0" w:line="240" w:lineRule="auto"/>
                      <w:ind w:hanging="142"/>
                      <w:jc w:val="left"/>
                      <w:rPr>
                        <w:rFonts w:ascii="Constantia" w:hAnsi="Constantia" w:cs="Segoe UI"/>
                        <w:color w:val="000000" w:themeColor="text1"/>
                        <w:sz w:val="18"/>
                        <w:szCs w:val="18"/>
                      </w:rPr>
                    </w:pPr>
                    <w:r>
                      <w:rPr>
                        <w:rFonts w:ascii="Constantia" w:hAnsi="Constantia" w:cs="Segoe UI"/>
                        <w:b/>
                        <w:color w:val="000000" w:themeColor="text1"/>
                        <w:sz w:val="18"/>
                        <w:szCs w:val="18"/>
                      </w:rPr>
                      <w:t xml:space="preserve">  DIROSAT</w:t>
                    </w:r>
                    <w:r w:rsidRPr="00AD667C">
                      <w:rPr>
                        <w:rFonts w:ascii="Constantia" w:hAnsi="Constantia" w:cs="Segoe UI"/>
                        <w:color w:val="000000" w:themeColor="text1"/>
                        <w:sz w:val="18"/>
                        <w:szCs w:val="18"/>
                      </w:rPr>
                      <w:t xml:space="preserve">: </w:t>
                    </w:r>
                    <w:r w:rsidRPr="00F06889">
                      <w:rPr>
                        <w:rFonts w:ascii="Constantia" w:hAnsi="Constantia" w:cs="Segoe UI"/>
                        <w:color w:val="000000" w:themeColor="text1"/>
                        <w:sz w:val="18"/>
                        <w:szCs w:val="18"/>
                      </w:rPr>
                      <w:t>Journal of Education, Social Sciences &amp; Humanitie</w:t>
                    </w:r>
                    <w:r>
                      <w:rPr>
                        <w:rFonts w:ascii="Constantia" w:hAnsi="Constantia" w:cs="Segoe UI"/>
                        <w:color w:val="000000" w:themeColor="text1"/>
                        <w:sz w:val="18"/>
                        <w:szCs w:val="18"/>
                      </w:rPr>
                      <w:t>s</w:t>
                    </w:r>
                  </w:p>
                  <w:p w14:paraId="39E5F240" w14:textId="77777777" w:rsidR="00552FE4" w:rsidRPr="008F5F91" w:rsidRDefault="00552FE4" w:rsidP="008F5F91">
                    <w:pPr>
                      <w:spacing w:after="0" w:line="240" w:lineRule="auto"/>
                      <w:ind w:hanging="142"/>
                      <w:jc w:val="left"/>
                      <w:rPr>
                        <w:rFonts w:ascii="Constantia" w:hAnsi="Constantia" w:cs="Segoe UI"/>
                        <w:color w:val="000000" w:themeColor="text1"/>
                        <w:sz w:val="18"/>
                        <w:szCs w:val="18"/>
                      </w:rPr>
                    </w:pPr>
                    <w:r>
                      <w:rPr>
                        <w:rFonts w:ascii="Constantia" w:hAnsi="Constantia" w:cs="Segoe UI"/>
                        <w:color w:val="000000" w:themeColor="text1"/>
                        <w:sz w:val="18"/>
                        <w:szCs w:val="18"/>
                      </w:rPr>
                      <w:t xml:space="preserve">  </w:t>
                    </w:r>
                    <w:r w:rsidRPr="00784642">
                      <w:rPr>
                        <w:rFonts w:ascii="Arial Narrow" w:hAnsi="Arial Narrow"/>
                        <w:bCs/>
                        <w:sz w:val="18"/>
                      </w:rPr>
                      <w:t>https://</w:t>
                    </w:r>
                    <w:r>
                      <w:rPr>
                        <w:rFonts w:ascii="Arial Narrow" w:hAnsi="Arial Narrow"/>
                        <w:bCs/>
                        <w:sz w:val="18"/>
                      </w:rPr>
                      <w:t>dirosat.com</w:t>
                    </w:r>
                    <w:r w:rsidRPr="00784642">
                      <w:rPr>
                        <w:rFonts w:ascii="Arial Narrow" w:hAnsi="Arial Narrow"/>
                        <w:bCs/>
                        <w:sz w:val="18"/>
                      </w:rPr>
                      <w:t>/</w:t>
                    </w:r>
                  </w:p>
                  <w:p w14:paraId="458B485B" w14:textId="77777777" w:rsidR="00552FE4" w:rsidRPr="00784642" w:rsidRDefault="00552FE4" w:rsidP="007342FC">
                    <w:pPr>
                      <w:jc w:val="left"/>
                      <w:rPr>
                        <w:rFonts w:ascii="Arial Narrow" w:hAnsi="Arial Narrow"/>
                        <w:szCs w:val="20"/>
                      </w:rPr>
                    </w:pP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1767A8D1" wp14:editId="7EC4066E">
              <wp:simplePos x="0" y="0"/>
              <wp:positionH relativeFrom="column">
                <wp:posOffset>3693160</wp:posOffset>
              </wp:positionH>
              <wp:positionV relativeFrom="paragraph">
                <wp:posOffset>-576662</wp:posOffset>
              </wp:positionV>
              <wp:extent cx="679450" cy="527050"/>
              <wp:effectExtent l="0" t="0" r="25400" b="25400"/>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450" cy="527050"/>
                      </a:xfrm>
                      <a:prstGeom prst="rect">
                        <a:avLst/>
                      </a:prstGeom>
                      <a:solidFill>
                        <a:srgbClr val="FFFFFF"/>
                      </a:solidFill>
                      <a:ln w="9525">
                        <a:solidFill>
                          <a:schemeClr val="bg1">
                            <a:lumMod val="100000"/>
                            <a:lumOff val="0"/>
                          </a:schemeClr>
                        </a:solidFill>
                        <a:miter lim="800000"/>
                        <a:headEnd/>
                        <a:tailEnd/>
                      </a:ln>
                    </wps:spPr>
                    <wps:txbx>
                      <w:txbxContent>
                        <w:p w14:paraId="0AE4A445" w14:textId="77777777" w:rsidR="00552FE4" w:rsidRPr="004F5412" w:rsidRDefault="00552FE4" w:rsidP="006F1FE5">
                          <w:pPr>
                            <w:widowControl w:val="0"/>
                            <w:spacing w:after="0" w:line="240" w:lineRule="auto"/>
                            <w:jc w:val="right"/>
                            <w:rPr>
                              <w:rFonts w:ascii="Arial Narrow" w:hAnsi="Arial Narrow"/>
                              <w:sz w:val="20"/>
                              <w:szCs w:val="20"/>
                            </w:rPr>
                          </w:pPr>
                        </w:p>
                        <w:p w14:paraId="007EA85D" w14:textId="77777777" w:rsidR="00552FE4" w:rsidRPr="00666958" w:rsidRDefault="00552FE4" w:rsidP="00DB1320">
                          <w:pPr>
                            <w:widowControl w:val="0"/>
                            <w:spacing w:after="0" w:line="240" w:lineRule="auto"/>
                            <w:jc w:val="left"/>
                            <w:rPr>
                              <w:rFonts w:ascii="Times New Roman" w:hAnsi="Times New Roman" w:cs="Times New Roman"/>
                              <w:b/>
                              <w:bCs/>
                              <w:sz w:val="32"/>
                              <w:szCs w:val="32"/>
                            </w:rPr>
                          </w:pPr>
                          <w:r w:rsidRPr="00666958">
                            <w:rPr>
                              <w:rFonts w:ascii="Times New Roman" w:hAnsi="Times New Roman" w:cs="Times New Roman"/>
                              <w:b/>
                              <w:bCs/>
                              <w:sz w:val="32"/>
                              <w:szCs w:val="32"/>
                            </w:rPr>
                            <w:fldChar w:fldCharType="begin"/>
                          </w:r>
                          <w:r w:rsidRPr="00666958">
                            <w:rPr>
                              <w:rFonts w:ascii="Times New Roman" w:hAnsi="Times New Roman" w:cs="Times New Roman"/>
                              <w:b/>
                              <w:bCs/>
                              <w:sz w:val="32"/>
                              <w:szCs w:val="32"/>
                            </w:rPr>
                            <w:instrText xml:space="preserve"> PAGE   \* MERGEFORMAT </w:instrText>
                          </w:r>
                          <w:r w:rsidRPr="00666958">
                            <w:rPr>
                              <w:rFonts w:ascii="Times New Roman" w:hAnsi="Times New Roman" w:cs="Times New Roman"/>
                              <w:b/>
                              <w:bCs/>
                              <w:sz w:val="32"/>
                              <w:szCs w:val="32"/>
                            </w:rPr>
                            <w:fldChar w:fldCharType="separate"/>
                          </w:r>
                          <w:r w:rsidR="00D66772">
                            <w:rPr>
                              <w:rFonts w:ascii="Times New Roman" w:hAnsi="Times New Roman" w:cs="Times New Roman"/>
                              <w:b/>
                              <w:bCs/>
                              <w:noProof/>
                              <w:sz w:val="32"/>
                              <w:szCs w:val="32"/>
                            </w:rPr>
                            <w:t>298</w:t>
                          </w:r>
                          <w:r w:rsidRPr="00666958">
                            <w:rPr>
                              <w:rFonts w:ascii="Times New Roman" w:hAnsi="Times New Roman" w:cs="Times New Roman"/>
                              <w:b/>
                              <w:bCs/>
                              <w:sz w:val="32"/>
                              <w:szCs w:val="32"/>
                            </w:rPr>
                            <w:fldChar w:fldCharType="end"/>
                          </w:r>
                        </w:p>
                        <w:p w14:paraId="160D9B3B" w14:textId="77777777" w:rsidR="00552FE4" w:rsidRPr="004F5412" w:rsidRDefault="00552FE4" w:rsidP="006F1FE5">
                          <w:pPr>
                            <w:spacing w:after="0" w:line="240" w:lineRule="auto"/>
                            <w:ind w:left="-142"/>
                            <w:jc w:val="right"/>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767A8D1" id="Text Box 7" o:spid="_x0000_s1030" type="#_x0000_t202" style="position:absolute;left:0;text-align:left;margin-left:290.8pt;margin-top:-45.4pt;width:53.5pt;height:4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" strokecolor="white [3212]">
              <v:textbox>
                <w:txbxContent>
                  <w:p w14:paraId="0AE4A445" w14:textId="77777777" w:rsidR="00552FE4" w:rsidRPr="004F5412" w:rsidRDefault="00552FE4" w:rsidP="006F1FE5">
                    <w:pPr>
                      <w:widowControl w:val="0"/>
                      <w:spacing w:after="0" w:line="240" w:lineRule="auto"/>
                      <w:jc w:val="right"/>
                      <w:rPr>
                        <w:rFonts w:ascii="Arial Narrow" w:hAnsi="Arial Narrow"/>
                        <w:sz w:val="20"/>
                        <w:szCs w:val="20"/>
                      </w:rPr>
                    </w:pPr>
                  </w:p>
                  <w:p w14:paraId="007EA85D" w14:textId="77777777" w:rsidR="00552FE4" w:rsidRPr="00666958" w:rsidRDefault="00552FE4" w:rsidP="00DB1320">
                    <w:pPr>
                      <w:widowControl w:val="0"/>
                      <w:spacing w:after="0" w:line="240" w:lineRule="auto"/>
                      <w:jc w:val="left"/>
                      <w:rPr>
                        <w:rFonts w:ascii="Times New Roman" w:hAnsi="Times New Roman" w:cs="Times New Roman"/>
                        <w:b/>
                        <w:bCs/>
                        <w:sz w:val="32"/>
                        <w:szCs w:val="32"/>
                      </w:rPr>
                    </w:pPr>
                    <w:r w:rsidRPr="00666958">
                      <w:rPr>
                        <w:rFonts w:ascii="Times New Roman" w:hAnsi="Times New Roman" w:cs="Times New Roman"/>
                        <w:b/>
                        <w:bCs/>
                        <w:sz w:val="32"/>
                        <w:szCs w:val="32"/>
                      </w:rPr>
                      <w:fldChar w:fldCharType="begin"/>
                    </w:r>
                    <w:r w:rsidRPr="00666958">
                      <w:rPr>
                        <w:rFonts w:ascii="Times New Roman" w:hAnsi="Times New Roman" w:cs="Times New Roman"/>
                        <w:b/>
                        <w:bCs/>
                        <w:sz w:val="32"/>
                        <w:szCs w:val="32"/>
                      </w:rPr>
                      <w:instrText xml:space="preserve"> PAGE   \* MERGEFORMAT </w:instrText>
                    </w:r>
                    <w:r w:rsidRPr="00666958">
                      <w:rPr>
                        <w:rFonts w:ascii="Times New Roman" w:hAnsi="Times New Roman" w:cs="Times New Roman"/>
                        <w:b/>
                        <w:bCs/>
                        <w:sz w:val="32"/>
                        <w:szCs w:val="32"/>
                      </w:rPr>
                      <w:fldChar w:fldCharType="separate"/>
                    </w:r>
                    <w:r w:rsidR="00D66772">
                      <w:rPr>
                        <w:rFonts w:ascii="Times New Roman" w:hAnsi="Times New Roman" w:cs="Times New Roman"/>
                        <w:b/>
                        <w:bCs/>
                        <w:noProof/>
                        <w:sz w:val="32"/>
                        <w:szCs w:val="32"/>
                      </w:rPr>
                      <w:t>298</w:t>
                    </w:r>
                    <w:r w:rsidRPr="00666958">
                      <w:rPr>
                        <w:rFonts w:ascii="Times New Roman" w:hAnsi="Times New Roman" w:cs="Times New Roman"/>
                        <w:b/>
                        <w:bCs/>
                        <w:sz w:val="32"/>
                        <w:szCs w:val="32"/>
                      </w:rPr>
                      <w:fldChar w:fldCharType="end"/>
                    </w:r>
                  </w:p>
                  <w:p w14:paraId="160D9B3B" w14:textId="77777777" w:rsidR="00552FE4" w:rsidRPr="004F5412" w:rsidRDefault="00552FE4" w:rsidP="006F1FE5">
                    <w:pPr>
                      <w:spacing w:after="0" w:line="240" w:lineRule="auto"/>
                      <w:ind w:left="-142"/>
                      <w:jc w:val="right"/>
                      <w:rPr>
                        <w:sz w:val="20"/>
                        <w:szCs w:val="20"/>
                      </w:rPr>
                    </w:pP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sz w:val="44"/>
        <w:szCs w:val="44"/>
      </w:rPr>
      <w:id w:val="377354130"/>
      <w:docPartObj>
        <w:docPartGallery w:val="Page Numbers (Bottom of Page)"/>
        <w:docPartUnique/>
      </w:docPartObj>
    </w:sdtPr>
    <w:sdtEndPr>
      <w:rPr>
        <w:b w:val="0"/>
        <w:bCs w:val="0"/>
        <w:sz w:val="22"/>
        <w:szCs w:val="22"/>
      </w:rPr>
    </w:sdtEndPr>
    <w:sdtContent>
      <w:p w14:paraId="1DDACB2A" w14:textId="77777777" w:rsidR="00552FE4" w:rsidRDefault="00552FE4" w:rsidP="00B44C7E">
        <w:pPr>
          <w:pStyle w:val="Footer"/>
          <w:jc w:val="center"/>
        </w:pPr>
        <w:r>
          <w:rPr>
            <w:rFonts w:ascii="Times New Roman" w:hAnsi="Times New Roman" w:cs="Times New Roman"/>
            <w:b/>
            <w:bCs/>
            <w:noProof/>
            <w:sz w:val="32"/>
            <w:szCs w:val="32"/>
          </w:rPr>
          <mc:AlternateContent>
            <mc:Choice Requires="wps">
              <w:drawing>
                <wp:anchor distT="0" distB="0" distL="114300" distR="114300" simplePos="0" relativeHeight="251670528" behindDoc="0" locked="0" layoutInCell="1" allowOverlap="1" wp14:anchorId="27A8B3A1" wp14:editId="0DFFDD5D">
                  <wp:simplePos x="0" y="0"/>
                  <wp:positionH relativeFrom="column">
                    <wp:posOffset>-88429</wp:posOffset>
                  </wp:positionH>
                  <wp:positionV relativeFrom="paragraph">
                    <wp:posOffset>42545</wp:posOffset>
                  </wp:positionV>
                  <wp:extent cx="2777490" cy="604520"/>
                  <wp:effectExtent l="0" t="0" r="22860" b="24130"/>
                  <wp:wrapNone/>
                  <wp:docPr id="2"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7490" cy="604520"/>
                          </a:xfrm>
                          <a:prstGeom prst="rect">
                            <a:avLst/>
                          </a:prstGeom>
                          <a:solidFill>
                            <a:srgbClr val="FFFFFF"/>
                          </a:solidFill>
                          <a:ln w="9525">
                            <a:solidFill>
                              <a:schemeClr val="bg1">
                                <a:lumMod val="100000"/>
                                <a:lumOff val="0"/>
                              </a:schemeClr>
                            </a:solidFill>
                            <a:miter lim="800000"/>
                            <a:headEnd/>
                            <a:tailEnd/>
                          </a:ln>
                        </wps:spPr>
                        <wps:txbx>
                          <w:txbxContent>
                            <w:p w14:paraId="25210261" w14:textId="77777777" w:rsidR="00552FE4" w:rsidRPr="00151B80" w:rsidRDefault="00552FE4" w:rsidP="00AB3272">
                              <w:pPr>
                                <w:widowControl w:val="0"/>
                                <w:spacing w:after="0" w:line="240" w:lineRule="auto"/>
                                <w:rPr>
                                  <w:sz w:val="18"/>
                                </w:rPr>
                              </w:pPr>
                              <w:r w:rsidRPr="00151B80">
                                <w:rPr>
                                  <w:rFonts w:ascii="Constantia" w:hAnsi="Constantia"/>
                                  <w:b/>
                                  <w:bCs/>
                                  <w:sz w:val="18"/>
                                </w:rPr>
                                <w:t>al-Afkar,</w:t>
                              </w:r>
                              <w:r w:rsidRPr="00151B80">
                                <w:rPr>
                                  <w:rFonts w:ascii="Constantia" w:hAnsi="Constantia"/>
                                  <w:b/>
                                  <w:bCs/>
                                  <w:i/>
                                  <w:iCs/>
                                  <w:sz w:val="18"/>
                                </w:rPr>
                                <w:t xml:space="preserve"> Journal for Islamic Studies</w:t>
                              </w:r>
                            </w:p>
                            <w:p w14:paraId="7E651CA9" w14:textId="77777777" w:rsidR="00552FE4" w:rsidRPr="00151B80" w:rsidRDefault="00552FE4" w:rsidP="00182A8E">
                              <w:pPr>
                                <w:widowControl w:val="0"/>
                                <w:spacing w:after="0" w:line="240" w:lineRule="auto"/>
                                <w:rPr>
                                  <w:rFonts w:ascii="Times New Roman" w:hAnsi="Times New Roman"/>
                                  <w:sz w:val="12"/>
                                  <w:szCs w:val="16"/>
                                  <w:lang w:val="id-ID"/>
                                </w:rPr>
                              </w:pPr>
                              <w:r w:rsidRPr="00151B80">
                                <w:rPr>
                                  <w:sz w:val="10"/>
                                  <w:szCs w:val="14"/>
                                  <w:lang w:val="id-ID"/>
                                </w:rPr>
                                <w:t> </w:t>
                              </w:r>
                              <w:r w:rsidRPr="00151B80">
                                <w:rPr>
                                  <w:rFonts w:ascii="Arial Narrow" w:hAnsi="Arial Narrow"/>
                                  <w:sz w:val="18"/>
                                  <w:lang w:val="id-ID"/>
                                </w:rPr>
                                <w:t>https://al-</w:t>
                              </w:r>
                              <w:r w:rsidRPr="00151B80">
                                <w:rPr>
                                  <w:rFonts w:ascii="Arial Narrow" w:hAnsi="Arial Narrow"/>
                                  <w:sz w:val="18"/>
                                </w:rPr>
                                <w:t>a</w:t>
                              </w:r>
                              <w:r w:rsidRPr="00151B80">
                                <w:rPr>
                                  <w:rFonts w:ascii="Arial Narrow" w:hAnsi="Arial Narrow"/>
                                  <w:sz w:val="18"/>
                                  <w:lang w:val="id-ID"/>
                                </w:rPr>
                                <w:t>fkar.com</w:t>
                              </w:r>
                            </w:p>
                            <w:p w14:paraId="08098AA7" w14:textId="77777777" w:rsidR="00552FE4" w:rsidRPr="00DD5CBF" w:rsidRDefault="00552FE4" w:rsidP="00AB3272">
                              <w:pPr>
                                <w:spacing w:after="0" w:line="240" w:lineRule="auto"/>
                                <w:rPr>
                                  <w:sz w:val="16"/>
                                  <w:szCs w:val="16"/>
                                  <w:lang w:val="id-ID"/>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7A8B3A1" id="_x0000_t202" coordsize="21600,21600" o:spt="202" path="m,l,21600r21600,l21600,xe">
                  <v:stroke joinstyle="miter"/>
                  <v:path gradientshapeok="t" o:connecttype="rect"/>
                </v:shapetype>
                <v:shape id="Text Box 17" o:spid="_x0000_s1031" type="#_x0000_t202" style="position:absolute;left:0;text-align:left;margin-left:-6.95pt;margin-top:3.35pt;width:218.7pt;height:47.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" strokecolor="white [3212]">
                  <v:textbox>
                    <w:txbxContent>
                      <w:p w14:paraId="25210261" w14:textId="77777777" w:rsidR="00552FE4" w:rsidRPr="00151B80" w:rsidRDefault="00552FE4" w:rsidP="00AB3272">
                        <w:pPr>
                          <w:widowControl w:val="0"/>
                          <w:spacing w:after="0" w:line="240" w:lineRule="auto"/>
                          <w:rPr>
                            <w:sz w:val="18"/>
                          </w:rPr>
                        </w:pPr>
                        <w:r w:rsidRPr="00151B80">
                          <w:rPr>
                            <w:rFonts w:ascii="Constantia" w:hAnsi="Constantia"/>
                            <w:b/>
                            <w:bCs/>
                            <w:sz w:val="18"/>
                          </w:rPr>
                          <w:t>al-Afkar,</w:t>
                        </w:r>
                        <w:r w:rsidRPr="00151B80">
                          <w:rPr>
                            <w:rFonts w:ascii="Constantia" w:hAnsi="Constantia"/>
                            <w:b/>
                            <w:bCs/>
                            <w:i/>
                            <w:iCs/>
                            <w:sz w:val="18"/>
                          </w:rPr>
                          <w:t xml:space="preserve"> Journal for Islamic Studies</w:t>
                        </w:r>
                      </w:p>
                      <w:p w14:paraId="7E651CA9" w14:textId="77777777" w:rsidR="00552FE4" w:rsidRPr="00151B80" w:rsidRDefault="00552FE4" w:rsidP="00182A8E">
                        <w:pPr>
                          <w:widowControl w:val="0"/>
                          <w:spacing w:after="0" w:line="240" w:lineRule="auto"/>
                          <w:rPr>
                            <w:rFonts w:ascii="Times New Roman" w:hAnsi="Times New Roman"/>
                            <w:sz w:val="12"/>
                            <w:szCs w:val="16"/>
                            <w:lang w:val="id-ID"/>
                          </w:rPr>
                        </w:pPr>
                        <w:r w:rsidRPr="00151B80">
                          <w:rPr>
                            <w:sz w:val="10"/>
                            <w:szCs w:val="14"/>
                            <w:lang w:val="id-ID"/>
                          </w:rPr>
                          <w:t> </w:t>
                        </w:r>
                        <w:r w:rsidRPr="00151B80">
                          <w:rPr>
                            <w:rFonts w:ascii="Arial Narrow" w:hAnsi="Arial Narrow"/>
                            <w:sz w:val="18"/>
                            <w:lang w:val="id-ID"/>
                          </w:rPr>
                          <w:t>https://al-</w:t>
                        </w:r>
                        <w:r w:rsidRPr="00151B80">
                          <w:rPr>
                            <w:rFonts w:ascii="Arial Narrow" w:hAnsi="Arial Narrow"/>
                            <w:sz w:val="18"/>
                          </w:rPr>
                          <w:t>a</w:t>
                        </w:r>
                        <w:r w:rsidRPr="00151B80">
                          <w:rPr>
                            <w:rFonts w:ascii="Arial Narrow" w:hAnsi="Arial Narrow"/>
                            <w:sz w:val="18"/>
                            <w:lang w:val="id-ID"/>
                          </w:rPr>
                          <w:t>fkar.com</w:t>
                        </w:r>
                      </w:p>
                      <w:p w14:paraId="08098AA7" w14:textId="77777777" w:rsidR="00552FE4" w:rsidRPr="00DD5CBF" w:rsidRDefault="00552FE4" w:rsidP="00AB3272">
                        <w:pPr>
                          <w:spacing w:after="0" w:line="240" w:lineRule="auto"/>
                          <w:rPr>
                            <w:sz w:val="16"/>
                            <w:szCs w:val="16"/>
                            <w:lang w:val="id-ID"/>
                          </w:rPr>
                        </w:pPr>
                      </w:p>
                    </w:txbxContent>
                  </v:textbox>
                </v:shape>
              </w:pict>
            </mc:Fallback>
          </mc:AlternateContent>
        </w:r>
        <w:r w:rsidRPr="00A10586">
          <w:rPr>
            <w:rFonts w:ascii="Times New Roman" w:hAnsi="Times New Roman" w:cs="Times New Roman"/>
            <w:b/>
            <w:bCs/>
            <w:sz w:val="32"/>
            <w:szCs w:val="32"/>
          </w:rPr>
          <w:fldChar w:fldCharType="begin"/>
        </w:r>
        <w:r w:rsidRPr="00A10586">
          <w:rPr>
            <w:rFonts w:ascii="Times New Roman" w:hAnsi="Times New Roman" w:cs="Times New Roman"/>
            <w:b/>
            <w:bCs/>
            <w:sz w:val="32"/>
            <w:szCs w:val="32"/>
          </w:rPr>
          <w:instrText xml:space="preserve"> PAGE   \* MERGEFORMAT </w:instrText>
        </w:r>
        <w:r w:rsidRPr="00A10586">
          <w:rPr>
            <w:rFonts w:ascii="Times New Roman" w:hAnsi="Times New Roman" w:cs="Times New Roman"/>
            <w:b/>
            <w:bCs/>
            <w:sz w:val="32"/>
            <w:szCs w:val="32"/>
          </w:rPr>
          <w:fldChar w:fldCharType="separate"/>
        </w:r>
        <w:r>
          <w:rPr>
            <w:rFonts w:ascii="Times New Roman" w:hAnsi="Times New Roman" w:cs="Times New Roman"/>
            <w:b/>
            <w:bCs/>
            <w:noProof/>
            <w:sz w:val="32"/>
            <w:szCs w:val="32"/>
          </w:rPr>
          <w:t>19</w:t>
        </w:r>
        <w:r w:rsidRPr="00A10586">
          <w:rPr>
            <w:rFonts w:ascii="Times New Roman" w:hAnsi="Times New Roman" w:cs="Times New Roman"/>
            <w:b/>
            <w:bCs/>
            <w:sz w:val="32"/>
            <w:szCs w:val="32"/>
          </w:rPr>
          <w:fldChar w:fldCharType="end"/>
        </w:r>
      </w:p>
    </w:sdtContent>
  </w:sdt>
  <w:p w14:paraId="6DB0C107" w14:textId="77777777" w:rsidR="00552FE4" w:rsidRDefault="00552FE4">
    <w:pPr>
      <w:pStyle w:val="Footer"/>
    </w:pPr>
  </w:p>
  <w:p w14:paraId="30EA2148" w14:textId="77777777" w:rsidR="00552FE4" w:rsidRDefault="00552FE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A05E1" w14:textId="77777777" w:rsidR="00D73193" w:rsidRDefault="00D73193" w:rsidP="00912D77">
      <w:pPr>
        <w:spacing w:after="0" w:line="240" w:lineRule="auto"/>
      </w:pPr>
      <w:r>
        <w:separator/>
      </w:r>
    </w:p>
  </w:footnote>
  <w:footnote w:type="continuationSeparator" w:id="0">
    <w:p w14:paraId="23006DC3" w14:textId="77777777" w:rsidR="00D73193" w:rsidRDefault="00D73193" w:rsidP="00912D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CFCB7" w14:textId="77777777" w:rsidR="00552FE4" w:rsidRDefault="00552FE4" w:rsidP="009D1C4D">
    <w:pPr>
      <w:pStyle w:val="Header"/>
      <w:tabs>
        <w:tab w:val="clear" w:pos="4680"/>
        <w:tab w:val="clear" w:pos="9360"/>
        <w:tab w:val="left" w:pos="5352"/>
      </w:tabs>
      <w:jc w:val="left"/>
      <w:rPr>
        <w:sz w:val="20"/>
        <w:szCs w:val="20"/>
      </w:rPr>
    </w:pPr>
    <w:r>
      <w:rPr>
        <w:noProof/>
        <w:sz w:val="20"/>
        <w:szCs w:val="20"/>
      </w:rPr>
      <mc:AlternateContent>
        <mc:Choice Requires="wps">
          <w:drawing>
            <wp:anchor distT="0" distB="0" distL="114300" distR="114300" simplePos="0" relativeHeight="251664384" behindDoc="0" locked="0" layoutInCell="1" allowOverlap="1" wp14:anchorId="7FA7B132" wp14:editId="0E67A5FB">
              <wp:simplePos x="0" y="0"/>
              <wp:positionH relativeFrom="margin">
                <wp:align>left</wp:align>
              </wp:positionH>
              <wp:positionV relativeFrom="paragraph">
                <wp:posOffset>-290022</wp:posOffset>
              </wp:positionV>
              <wp:extent cx="5811982" cy="534035"/>
              <wp:effectExtent l="0" t="0" r="17780" b="18415"/>
              <wp:wrapNone/>
              <wp:docPr id="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1982" cy="534035"/>
                      </a:xfrm>
                      <a:prstGeom prst="rect">
                        <a:avLst/>
                      </a:prstGeom>
                      <a:solidFill>
                        <a:srgbClr val="FFFFFF"/>
                      </a:solidFill>
                      <a:ln w="9525">
                        <a:solidFill>
                          <a:schemeClr val="bg1">
                            <a:lumMod val="100000"/>
                            <a:lumOff val="0"/>
                          </a:schemeClr>
                        </a:solidFill>
                        <a:miter lim="800000"/>
                        <a:headEnd/>
                        <a:tailEnd/>
                      </a:ln>
                    </wps:spPr>
                    <wps:txbx>
                      <w:txbxContent>
                        <w:p w14:paraId="3D4ABFE6" w14:textId="77777777" w:rsidR="001E43FA" w:rsidRDefault="001E43FA" w:rsidP="00562E2B">
                          <w:pPr>
                            <w:widowControl w:val="0"/>
                            <w:spacing w:after="0" w:line="240" w:lineRule="auto"/>
                            <w:ind w:left="-142"/>
                            <w:jc w:val="left"/>
                            <w:rPr>
                              <w:rFonts w:ascii="Arial Narrow" w:hAnsi="Arial Narrow"/>
                              <w:b/>
                              <w:bCs/>
                              <w:sz w:val="18"/>
                              <w:szCs w:val="18"/>
                              <w:lang w:val="en-ID"/>
                            </w:rPr>
                          </w:pPr>
                          <w:r w:rsidRPr="001E43FA">
                            <w:rPr>
                              <w:rFonts w:ascii="Arial Narrow" w:hAnsi="Arial Narrow"/>
                              <w:b/>
                              <w:bCs/>
                              <w:sz w:val="18"/>
                              <w:szCs w:val="18"/>
                              <w:lang w:val="en-ID"/>
                            </w:rPr>
                            <w:t xml:space="preserve">Ahmad Qoni Dewantoro, </w:t>
                          </w:r>
                          <w:proofErr w:type="spellStart"/>
                          <w:r w:rsidRPr="001E43FA">
                            <w:rPr>
                              <w:rFonts w:ascii="Arial Narrow" w:hAnsi="Arial Narrow"/>
                              <w:b/>
                              <w:bCs/>
                              <w:sz w:val="18"/>
                              <w:szCs w:val="18"/>
                              <w:lang w:val="en-ID"/>
                            </w:rPr>
                            <w:t>Babun</w:t>
                          </w:r>
                          <w:proofErr w:type="spellEnd"/>
                          <w:r w:rsidRPr="001E43FA">
                            <w:rPr>
                              <w:rFonts w:ascii="Arial Narrow" w:hAnsi="Arial Narrow"/>
                              <w:b/>
                              <w:bCs/>
                              <w:sz w:val="18"/>
                              <w:szCs w:val="18"/>
                              <w:lang w:val="en-ID"/>
                            </w:rPr>
                            <w:t xml:space="preserve"> Suharto, Wildan Khisbullah Suhma, Ana Andriyanti, Ahmad </w:t>
                          </w:r>
                          <w:proofErr w:type="spellStart"/>
                          <w:r w:rsidRPr="001E43FA">
                            <w:rPr>
                              <w:rFonts w:ascii="Arial Narrow" w:hAnsi="Arial Narrow"/>
                              <w:b/>
                              <w:bCs/>
                              <w:sz w:val="18"/>
                              <w:szCs w:val="18"/>
                              <w:lang w:val="en-ID"/>
                            </w:rPr>
                            <w:t>Muthi’Uddin</w:t>
                          </w:r>
                          <w:proofErr w:type="spellEnd"/>
                        </w:p>
                        <w:p w14:paraId="55CA5F28" w14:textId="72B2B353" w:rsidR="00552FE4" w:rsidRPr="007C35EF" w:rsidRDefault="001E43FA" w:rsidP="001E43FA">
                          <w:pPr>
                            <w:widowControl w:val="0"/>
                            <w:spacing w:after="0" w:line="240" w:lineRule="auto"/>
                            <w:ind w:left="-142"/>
                            <w:jc w:val="left"/>
                            <w:rPr>
                              <w:rFonts w:ascii="Arial Narrow" w:hAnsi="Arial Narrow"/>
                              <w:bCs/>
                              <w:sz w:val="18"/>
                              <w:szCs w:val="18"/>
                              <w:lang w:val="en-ID"/>
                            </w:rPr>
                          </w:pPr>
                          <w:r w:rsidRPr="001E43FA">
                            <w:rPr>
                              <w:rFonts w:ascii="Arial Narrow" w:hAnsi="Arial Narrow"/>
                              <w:bCs/>
                              <w:sz w:val="18"/>
                              <w:szCs w:val="18"/>
                              <w:lang w:val="en-ID"/>
                            </w:rPr>
                            <w:t xml:space="preserve">Model Sustainable Islamic Governance YPI </w:t>
                          </w:r>
                          <w:proofErr w:type="spellStart"/>
                          <w:r w:rsidRPr="001E43FA">
                            <w:rPr>
                              <w:rFonts w:ascii="Arial Narrow" w:hAnsi="Arial Narrow"/>
                              <w:bCs/>
                              <w:sz w:val="18"/>
                              <w:szCs w:val="18"/>
                              <w:lang w:val="en-ID"/>
                            </w:rPr>
                            <w:t>Bahrul</w:t>
                          </w:r>
                          <w:proofErr w:type="spellEnd"/>
                          <w:r w:rsidRPr="001E43FA">
                            <w:rPr>
                              <w:rFonts w:ascii="Arial Narrow" w:hAnsi="Arial Narrow"/>
                              <w:bCs/>
                              <w:sz w:val="18"/>
                              <w:szCs w:val="18"/>
                              <w:lang w:val="en-ID"/>
                            </w:rPr>
                            <w:t xml:space="preserve"> </w:t>
                          </w:r>
                          <w:proofErr w:type="spellStart"/>
                          <w:r w:rsidRPr="001E43FA">
                            <w:rPr>
                              <w:rFonts w:ascii="Arial Narrow" w:hAnsi="Arial Narrow"/>
                              <w:bCs/>
                              <w:sz w:val="18"/>
                              <w:szCs w:val="18"/>
                              <w:lang w:val="en-ID"/>
                            </w:rPr>
                            <w:t>Ulum</w:t>
                          </w:r>
                          <w:proofErr w:type="spellEnd"/>
                          <w:r w:rsidRPr="001E43FA">
                            <w:rPr>
                              <w:rFonts w:ascii="Arial Narrow" w:hAnsi="Arial Narrow"/>
                              <w:bCs/>
                              <w:sz w:val="18"/>
                              <w:szCs w:val="18"/>
                              <w:lang w:val="en-ID"/>
                            </w:rPr>
                            <w:t xml:space="preserve">: Branding, </w:t>
                          </w:r>
                          <w:proofErr w:type="spellStart"/>
                          <w:r w:rsidRPr="001E43FA">
                            <w:rPr>
                              <w:rFonts w:ascii="Arial Narrow" w:hAnsi="Arial Narrow"/>
                              <w:bCs/>
                              <w:sz w:val="18"/>
                              <w:szCs w:val="18"/>
                              <w:lang w:val="en-ID"/>
                            </w:rPr>
                            <w:t>Kepemimpinan</w:t>
                          </w:r>
                          <w:proofErr w:type="spellEnd"/>
                          <w:r w:rsidRPr="001E43FA">
                            <w:rPr>
                              <w:rFonts w:ascii="Arial Narrow" w:hAnsi="Arial Narrow"/>
                              <w:bCs/>
                              <w:sz w:val="18"/>
                              <w:szCs w:val="18"/>
                              <w:lang w:val="en-ID"/>
                            </w:rPr>
                            <w:t>, dan Financial Engineering</w:t>
                          </w:r>
                          <w:r>
                            <w:rPr>
                              <w:rFonts w:ascii="Arial Narrow" w:hAnsi="Arial Narrow"/>
                              <w:bCs/>
                              <w:sz w:val="18"/>
                              <w:szCs w:val="18"/>
                              <w:lang w:val="en-ID"/>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A7B132" id="_x0000_t202" coordsize="21600,21600" o:spt="202" path="m,l,21600r21600,l21600,xe">
              <v:stroke joinstyle="miter"/>
              <v:path gradientshapeok="t" o:connecttype="rect"/>
            </v:shapetype>
            <v:shape id="Text Box 8" o:spid="_x0000_s1027" type="#_x0000_t202" style="position:absolute;margin-left:0;margin-top:-22.85pt;width:457.65pt;height:42.05p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" strokecolor="white [3212]">
              <v:textbox>
                <w:txbxContent>
                  <w:p w14:paraId="3D4ABFE6" w14:textId="77777777" w:rsidR="001E43FA" w:rsidRDefault="001E43FA" w:rsidP="00562E2B">
                    <w:pPr>
                      <w:widowControl w:val="0"/>
                      <w:spacing w:after="0" w:line="240" w:lineRule="auto"/>
                      <w:ind w:left="-142"/>
                      <w:jc w:val="left"/>
                      <w:rPr>
                        <w:rFonts w:ascii="Arial Narrow" w:hAnsi="Arial Narrow"/>
                        <w:b/>
                        <w:bCs/>
                        <w:sz w:val="18"/>
                        <w:szCs w:val="18"/>
                        <w:lang w:val="en-ID"/>
                      </w:rPr>
                    </w:pPr>
                    <w:r w:rsidRPr="001E43FA">
                      <w:rPr>
                        <w:rFonts w:ascii="Arial Narrow" w:hAnsi="Arial Narrow"/>
                        <w:b/>
                        <w:bCs/>
                        <w:sz w:val="18"/>
                        <w:szCs w:val="18"/>
                        <w:lang w:val="en-ID"/>
                      </w:rPr>
                      <w:t xml:space="preserve">Ahmad Qoni Dewantoro, </w:t>
                    </w:r>
                    <w:proofErr w:type="spellStart"/>
                    <w:r w:rsidRPr="001E43FA">
                      <w:rPr>
                        <w:rFonts w:ascii="Arial Narrow" w:hAnsi="Arial Narrow"/>
                        <w:b/>
                        <w:bCs/>
                        <w:sz w:val="18"/>
                        <w:szCs w:val="18"/>
                        <w:lang w:val="en-ID"/>
                      </w:rPr>
                      <w:t>Babun</w:t>
                    </w:r>
                    <w:proofErr w:type="spellEnd"/>
                    <w:r w:rsidRPr="001E43FA">
                      <w:rPr>
                        <w:rFonts w:ascii="Arial Narrow" w:hAnsi="Arial Narrow"/>
                        <w:b/>
                        <w:bCs/>
                        <w:sz w:val="18"/>
                        <w:szCs w:val="18"/>
                        <w:lang w:val="en-ID"/>
                      </w:rPr>
                      <w:t xml:space="preserve"> Suharto, Wildan Khisbullah Suhma, Ana Andriyanti, Ahmad </w:t>
                    </w:r>
                    <w:proofErr w:type="spellStart"/>
                    <w:r w:rsidRPr="001E43FA">
                      <w:rPr>
                        <w:rFonts w:ascii="Arial Narrow" w:hAnsi="Arial Narrow"/>
                        <w:b/>
                        <w:bCs/>
                        <w:sz w:val="18"/>
                        <w:szCs w:val="18"/>
                        <w:lang w:val="en-ID"/>
                      </w:rPr>
                      <w:t>Muthi’Uddin</w:t>
                    </w:r>
                    <w:proofErr w:type="spellEnd"/>
                  </w:p>
                  <w:p w14:paraId="55CA5F28" w14:textId="72B2B353" w:rsidR="00552FE4" w:rsidRPr="007C35EF" w:rsidRDefault="001E43FA" w:rsidP="001E43FA">
                    <w:pPr>
                      <w:widowControl w:val="0"/>
                      <w:spacing w:after="0" w:line="240" w:lineRule="auto"/>
                      <w:ind w:left="-142"/>
                      <w:jc w:val="left"/>
                      <w:rPr>
                        <w:rFonts w:ascii="Arial Narrow" w:hAnsi="Arial Narrow"/>
                        <w:bCs/>
                        <w:sz w:val="18"/>
                        <w:szCs w:val="18"/>
                        <w:lang w:val="en-ID"/>
                      </w:rPr>
                    </w:pPr>
                    <w:r w:rsidRPr="001E43FA">
                      <w:rPr>
                        <w:rFonts w:ascii="Arial Narrow" w:hAnsi="Arial Narrow"/>
                        <w:bCs/>
                        <w:sz w:val="18"/>
                        <w:szCs w:val="18"/>
                        <w:lang w:val="en-ID"/>
                      </w:rPr>
                      <w:t xml:space="preserve">Model Sustainable Islamic Governance YPI </w:t>
                    </w:r>
                    <w:proofErr w:type="spellStart"/>
                    <w:r w:rsidRPr="001E43FA">
                      <w:rPr>
                        <w:rFonts w:ascii="Arial Narrow" w:hAnsi="Arial Narrow"/>
                        <w:bCs/>
                        <w:sz w:val="18"/>
                        <w:szCs w:val="18"/>
                        <w:lang w:val="en-ID"/>
                      </w:rPr>
                      <w:t>Bahrul</w:t>
                    </w:r>
                    <w:proofErr w:type="spellEnd"/>
                    <w:r w:rsidRPr="001E43FA">
                      <w:rPr>
                        <w:rFonts w:ascii="Arial Narrow" w:hAnsi="Arial Narrow"/>
                        <w:bCs/>
                        <w:sz w:val="18"/>
                        <w:szCs w:val="18"/>
                        <w:lang w:val="en-ID"/>
                      </w:rPr>
                      <w:t xml:space="preserve"> </w:t>
                    </w:r>
                    <w:proofErr w:type="spellStart"/>
                    <w:r w:rsidRPr="001E43FA">
                      <w:rPr>
                        <w:rFonts w:ascii="Arial Narrow" w:hAnsi="Arial Narrow"/>
                        <w:bCs/>
                        <w:sz w:val="18"/>
                        <w:szCs w:val="18"/>
                        <w:lang w:val="en-ID"/>
                      </w:rPr>
                      <w:t>Ulum</w:t>
                    </w:r>
                    <w:proofErr w:type="spellEnd"/>
                    <w:r w:rsidRPr="001E43FA">
                      <w:rPr>
                        <w:rFonts w:ascii="Arial Narrow" w:hAnsi="Arial Narrow"/>
                        <w:bCs/>
                        <w:sz w:val="18"/>
                        <w:szCs w:val="18"/>
                        <w:lang w:val="en-ID"/>
                      </w:rPr>
                      <w:t xml:space="preserve">: Branding, </w:t>
                    </w:r>
                    <w:proofErr w:type="spellStart"/>
                    <w:r w:rsidRPr="001E43FA">
                      <w:rPr>
                        <w:rFonts w:ascii="Arial Narrow" w:hAnsi="Arial Narrow"/>
                        <w:bCs/>
                        <w:sz w:val="18"/>
                        <w:szCs w:val="18"/>
                        <w:lang w:val="en-ID"/>
                      </w:rPr>
                      <w:t>Kepemimpinan</w:t>
                    </w:r>
                    <w:proofErr w:type="spellEnd"/>
                    <w:r w:rsidRPr="001E43FA">
                      <w:rPr>
                        <w:rFonts w:ascii="Arial Narrow" w:hAnsi="Arial Narrow"/>
                        <w:bCs/>
                        <w:sz w:val="18"/>
                        <w:szCs w:val="18"/>
                        <w:lang w:val="en-ID"/>
                      </w:rPr>
                      <w:t>, dan Financial Engineering</w:t>
                    </w:r>
                    <w:r>
                      <w:rPr>
                        <w:rFonts w:ascii="Arial Narrow" w:hAnsi="Arial Narrow"/>
                        <w:bCs/>
                        <w:sz w:val="18"/>
                        <w:szCs w:val="18"/>
                        <w:lang w:val="en-ID"/>
                      </w:rPr>
                      <w:t xml:space="preserve"> </w:t>
                    </w:r>
                  </w:p>
                </w:txbxContent>
              </v:textbox>
              <w10:wrap anchorx="margin"/>
            </v:shape>
          </w:pict>
        </mc:Fallback>
      </mc:AlternateContent>
    </w:r>
  </w:p>
  <w:p w14:paraId="7187B77E" w14:textId="77777777" w:rsidR="00552FE4" w:rsidRDefault="00552FE4" w:rsidP="009D1C4D">
    <w:pPr>
      <w:pStyle w:val="Header"/>
      <w:tabs>
        <w:tab w:val="clear" w:pos="4680"/>
        <w:tab w:val="clear" w:pos="9360"/>
        <w:tab w:val="left" w:pos="5352"/>
      </w:tabs>
      <w:jc w:val="left"/>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BB36A" w14:textId="77777777" w:rsidR="00552FE4" w:rsidRPr="001D4E99" w:rsidRDefault="00552FE4" w:rsidP="00B43958">
    <w:pPr>
      <w:widowControl w:val="0"/>
      <w:spacing w:after="0" w:line="240" w:lineRule="auto"/>
      <w:rPr>
        <w:rFonts w:ascii="Arial Narrow" w:hAnsi="Arial Narrow"/>
        <w:sz w:val="24"/>
        <w:szCs w:val="24"/>
        <w:lang w:val="id-ID"/>
      </w:rPr>
    </w:pPr>
    <w:r>
      <w:rPr>
        <w:rFonts w:ascii="Arial" w:hAnsi="Arial" w:cs="Arial"/>
        <w:b/>
        <w:bCs/>
        <w:noProof/>
        <w:sz w:val="10"/>
        <w:szCs w:val="30"/>
      </w:rPr>
      <mc:AlternateContent>
        <mc:Choice Requires="wps">
          <w:drawing>
            <wp:anchor distT="0" distB="0" distL="114300" distR="114300" simplePos="0" relativeHeight="251676672" behindDoc="0" locked="0" layoutInCell="1" allowOverlap="1" wp14:anchorId="4137A61E" wp14:editId="0EECA5FE">
              <wp:simplePos x="0" y="0"/>
              <wp:positionH relativeFrom="column">
                <wp:posOffset>-10160</wp:posOffset>
              </wp:positionH>
              <wp:positionV relativeFrom="paragraph">
                <wp:posOffset>300578</wp:posOffset>
              </wp:positionV>
              <wp:extent cx="5640780" cy="0"/>
              <wp:effectExtent l="0" t="0" r="36195" b="19050"/>
              <wp:wrapNone/>
              <wp:docPr id="11" name="Straight Connector 11"/>
              <wp:cNvGraphicFramePr/>
              <a:graphic xmlns:a="http://schemas.openxmlformats.org/drawingml/2006/main">
                <a:graphicData uri="http://schemas.microsoft.com/office/word/2010/wordprocessingShape">
                  <wps:wsp>
                    <wps:cNvCnPr/>
                    <wps:spPr>
                      <a:xfrm>
                        <a:off x="0" y="0"/>
                        <a:ext cx="564078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0A6ECADD" id="Straight Connector 11"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8pt,23.65pt" to="443.35pt,2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" strokecolor="#4579b8 [3044]"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87DEE4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6pt;height:16pt;visibility:visible;mso-wrap-style:square" o:bullet="t">
        <v:imagedata r:id="rId1" o:title=""/>
      </v:shape>
    </w:pict>
  </w:numPicBullet>
  <w:abstractNum w:abstractNumId="0" w15:restartNumberingAfterBreak="0">
    <w:nsid w:val="0DBE5F75"/>
    <w:multiLevelType w:val="hybridMultilevel"/>
    <w:tmpl w:val="B02E5A6C"/>
    <w:lvl w:ilvl="0" w:tplc="409C09F2">
      <w:start w:val="1"/>
      <w:numFmt w:val="decimal"/>
      <w:lvlText w:val="%1."/>
      <w:lvlJc w:val="left"/>
      <w:pPr>
        <w:ind w:left="1020" w:hanging="360"/>
      </w:pPr>
    </w:lvl>
    <w:lvl w:ilvl="1" w:tplc="0DEA0EF8">
      <w:start w:val="1"/>
      <w:numFmt w:val="decimal"/>
      <w:lvlText w:val="%2."/>
      <w:lvlJc w:val="left"/>
      <w:pPr>
        <w:ind w:left="1020" w:hanging="360"/>
      </w:pPr>
    </w:lvl>
    <w:lvl w:ilvl="2" w:tplc="85AED766">
      <w:start w:val="1"/>
      <w:numFmt w:val="decimal"/>
      <w:lvlText w:val="%3."/>
      <w:lvlJc w:val="left"/>
      <w:pPr>
        <w:ind w:left="1020" w:hanging="360"/>
      </w:pPr>
    </w:lvl>
    <w:lvl w:ilvl="3" w:tplc="2576A644">
      <w:start w:val="1"/>
      <w:numFmt w:val="decimal"/>
      <w:lvlText w:val="%4."/>
      <w:lvlJc w:val="left"/>
      <w:pPr>
        <w:ind w:left="1020" w:hanging="360"/>
      </w:pPr>
    </w:lvl>
    <w:lvl w:ilvl="4" w:tplc="F4CE10A4">
      <w:start w:val="1"/>
      <w:numFmt w:val="decimal"/>
      <w:lvlText w:val="%5."/>
      <w:lvlJc w:val="left"/>
      <w:pPr>
        <w:ind w:left="1020" w:hanging="360"/>
      </w:pPr>
    </w:lvl>
    <w:lvl w:ilvl="5" w:tplc="CC6830A6">
      <w:start w:val="1"/>
      <w:numFmt w:val="decimal"/>
      <w:lvlText w:val="%6."/>
      <w:lvlJc w:val="left"/>
      <w:pPr>
        <w:ind w:left="1020" w:hanging="360"/>
      </w:pPr>
    </w:lvl>
    <w:lvl w:ilvl="6" w:tplc="D9E4A45A">
      <w:start w:val="1"/>
      <w:numFmt w:val="decimal"/>
      <w:lvlText w:val="%7."/>
      <w:lvlJc w:val="left"/>
      <w:pPr>
        <w:ind w:left="1020" w:hanging="360"/>
      </w:pPr>
    </w:lvl>
    <w:lvl w:ilvl="7" w:tplc="8B4A2A4A">
      <w:start w:val="1"/>
      <w:numFmt w:val="decimal"/>
      <w:lvlText w:val="%8."/>
      <w:lvlJc w:val="left"/>
      <w:pPr>
        <w:ind w:left="1020" w:hanging="360"/>
      </w:pPr>
    </w:lvl>
    <w:lvl w:ilvl="8" w:tplc="9D984CE0">
      <w:start w:val="1"/>
      <w:numFmt w:val="decimal"/>
      <w:lvlText w:val="%9."/>
      <w:lvlJc w:val="left"/>
      <w:pPr>
        <w:ind w:left="1020" w:hanging="360"/>
      </w:pPr>
    </w:lvl>
  </w:abstractNum>
  <w:abstractNum w:abstractNumId="1" w15:restartNumberingAfterBreak="0">
    <w:nsid w:val="0F6953A3"/>
    <w:multiLevelType w:val="hybridMultilevel"/>
    <w:tmpl w:val="6BE6DE12"/>
    <w:lvl w:ilvl="0" w:tplc="FBF0CA22">
      <w:start w:val="1"/>
      <w:numFmt w:val="decimal"/>
      <w:lvlText w:val="%1."/>
      <w:lvlJc w:val="left"/>
      <w:pPr>
        <w:ind w:left="1080" w:hanging="360"/>
      </w:pPr>
      <w:rPr>
        <w:sz w:val="20"/>
        <w:szCs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C0531FD"/>
    <w:multiLevelType w:val="multilevel"/>
    <w:tmpl w:val="E17A98B0"/>
    <w:lvl w:ilvl="0">
      <w:start w:val="1"/>
      <w:numFmt w:val="decimal"/>
      <w:pStyle w:val="Judul1"/>
      <w:lvlText w:val="%1."/>
      <w:lvlJc w:val="left"/>
      <w:pPr>
        <w:tabs>
          <w:tab w:val="num" w:pos="3884"/>
        </w:tabs>
        <w:ind w:left="3884" w:hanging="720"/>
      </w:pPr>
    </w:lvl>
    <w:lvl w:ilvl="1">
      <w:start w:val="1"/>
      <w:numFmt w:val="decimal"/>
      <w:pStyle w:val="Judul2"/>
      <w:lvlText w:val="%2."/>
      <w:lvlJc w:val="left"/>
      <w:pPr>
        <w:tabs>
          <w:tab w:val="num" w:pos="4604"/>
        </w:tabs>
        <w:ind w:left="4604" w:hanging="720"/>
      </w:pPr>
    </w:lvl>
    <w:lvl w:ilvl="2">
      <w:start w:val="1"/>
      <w:numFmt w:val="decimal"/>
      <w:pStyle w:val="Judul3"/>
      <w:lvlText w:val="%3."/>
      <w:lvlJc w:val="left"/>
      <w:pPr>
        <w:tabs>
          <w:tab w:val="num" w:pos="5324"/>
        </w:tabs>
        <w:ind w:left="5324" w:hanging="720"/>
      </w:pPr>
    </w:lvl>
    <w:lvl w:ilvl="3">
      <w:start w:val="1"/>
      <w:numFmt w:val="decimal"/>
      <w:pStyle w:val="Judul4"/>
      <w:lvlText w:val="%4."/>
      <w:lvlJc w:val="left"/>
      <w:pPr>
        <w:tabs>
          <w:tab w:val="num" w:pos="6044"/>
        </w:tabs>
        <w:ind w:left="6044" w:hanging="720"/>
      </w:pPr>
    </w:lvl>
    <w:lvl w:ilvl="4">
      <w:start w:val="1"/>
      <w:numFmt w:val="decimal"/>
      <w:pStyle w:val="Judul5"/>
      <w:lvlText w:val="%5."/>
      <w:lvlJc w:val="left"/>
      <w:pPr>
        <w:tabs>
          <w:tab w:val="num" w:pos="6764"/>
        </w:tabs>
        <w:ind w:left="6764" w:hanging="720"/>
      </w:pPr>
    </w:lvl>
    <w:lvl w:ilvl="5">
      <w:start w:val="1"/>
      <w:numFmt w:val="decimal"/>
      <w:pStyle w:val="Judul6"/>
      <w:lvlText w:val="%6."/>
      <w:lvlJc w:val="left"/>
      <w:pPr>
        <w:tabs>
          <w:tab w:val="num" w:pos="7484"/>
        </w:tabs>
        <w:ind w:left="7484" w:hanging="720"/>
      </w:pPr>
    </w:lvl>
    <w:lvl w:ilvl="6">
      <w:start w:val="1"/>
      <w:numFmt w:val="decimal"/>
      <w:pStyle w:val="Judul7"/>
      <w:lvlText w:val="%7."/>
      <w:lvlJc w:val="left"/>
      <w:pPr>
        <w:tabs>
          <w:tab w:val="num" w:pos="8204"/>
        </w:tabs>
        <w:ind w:left="8204" w:hanging="720"/>
      </w:pPr>
    </w:lvl>
    <w:lvl w:ilvl="7">
      <w:start w:val="1"/>
      <w:numFmt w:val="decimal"/>
      <w:pStyle w:val="Judul8"/>
      <w:lvlText w:val="%8."/>
      <w:lvlJc w:val="left"/>
      <w:pPr>
        <w:tabs>
          <w:tab w:val="num" w:pos="8924"/>
        </w:tabs>
        <w:ind w:left="8924" w:hanging="720"/>
      </w:pPr>
    </w:lvl>
    <w:lvl w:ilvl="8">
      <w:start w:val="1"/>
      <w:numFmt w:val="decimal"/>
      <w:pStyle w:val="Judul9"/>
      <w:lvlText w:val="%9."/>
      <w:lvlJc w:val="left"/>
      <w:pPr>
        <w:tabs>
          <w:tab w:val="num" w:pos="9644"/>
        </w:tabs>
        <w:ind w:left="9644" w:hanging="720"/>
      </w:pPr>
    </w:lvl>
  </w:abstractNum>
  <w:abstractNum w:abstractNumId="3" w15:restartNumberingAfterBreak="0">
    <w:nsid w:val="20830345"/>
    <w:multiLevelType w:val="hybridMultilevel"/>
    <w:tmpl w:val="824E6C28"/>
    <w:lvl w:ilvl="0" w:tplc="D80A929C">
      <w:start w:val="1"/>
      <w:numFmt w:val="decimal"/>
      <w:lvlText w:val="%1."/>
      <w:lvlJc w:val="left"/>
      <w:pPr>
        <w:ind w:left="1571" w:hanging="360"/>
      </w:pPr>
      <w:rPr>
        <w:b w:val="0"/>
        <w:i w:val="0"/>
        <w:color w:val="auto"/>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4" w15:restartNumberingAfterBreak="0">
    <w:nsid w:val="22D46AAD"/>
    <w:multiLevelType w:val="hybridMultilevel"/>
    <w:tmpl w:val="F0E66668"/>
    <w:lvl w:ilvl="0" w:tplc="36ACE3C0">
      <w:start w:val="1"/>
      <w:numFmt w:val="upperLetter"/>
      <w:lvlText w:val="%1."/>
      <w:lvlJc w:val="left"/>
      <w:pPr>
        <w:ind w:left="358" w:hanging="360"/>
      </w:pPr>
      <w:rPr>
        <w:rFonts w:hint="default"/>
        <w:b/>
        <w:bCs/>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5" w15:restartNumberingAfterBreak="0">
    <w:nsid w:val="24197BF5"/>
    <w:multiLevelType w:val="hybridMultilevel"/>
    <w:tmpl w:val="468CFFB2"/>
    <w:lvl w:ilvl="0" w:tplc="FC98E45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42C6A4B"/>
    <w:multiLevelType w:val="hybridMultilevel"/>
    <w:tmpl w:val="21EE2D26"/>
    <w:lvl w:ilvl="0" w:tplc="5CB4BA0A">
      <w:start w:val="1"/>
      <w:numFmt w:val="decimal"/>
      <w:lvlText w:val="%1."/>
      <w:lvlJc w:val="left"/>
      <w:pPr>
        <w:ind w:left="786" w:hanging="360"/>
      </w:pPr>
      <w:rPr>
        <w:b/>
        <w:bCs/>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7" w15:restartNumberingAfterBreak="0">
    <w:nsid w:val="24AF7BB2"/>
    <w:multiLevelType w:val="hybridMultilevel"/>
    <w:tmpl w:val="420E679A"/>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05051C"/>
    <w:multiLevelType w:val="hybridMultilevel"/>
    <w:tmpl w:val="D6480D34"/>
    <w:lvl w:ilvl="0" w:tplc="CDCEE7DA">
      <w:start w:val="1"/>
      <w:numFmt w:val="decimal"/>
      <w:pStyle w:val="MDPI37itemize"/>
      <w:lvlText w:val="%1."/>
      <w:lvlJc w:val="left"/>
      <w:pPr>
        <w:ind w:left="1429" w:hanging="360"/>
      </w:pPr>
      <w:rPr>
        <w:rFonts w:cs="Times New Roman"/>
      </w:rPr>
    </w:lvl>
    <w:lvl w:ilvl="1" w:tplc="08070019" w:tentative="1">
      <w:start w:val="1"/>
      <w:numFmt w:val="lowerLetter"/>
      <w:lvlText w:val="%2."/>
      <w:lvlJc w:val="left"/>
      <w:pPr>
        <w:ind w:left="2149" w:hanging="360"/>
      </w:pPr>
      <w:rPr>
        <w:rFonts w:cs="Times New Roman"/>
      </w:rPr>
    </w:lvl>
    <w:lvl w:ilvl="2" w:tplc="0807001B" w:tentative="1">
      <w:start w:val="1"/>
      <w:numFmt w:val="lowerRoman"/>
      <w:lvlText w:val="%3."/>
      <w:lvlJc w:val="right"/>
      <w:pPr>
        <w:ind w:left="2869" w:hanging="180"/>
      </w:pPr>
      <w:rPr>
        <w:rFonts w:cs="Times New Roman"/>
      </w:rPr>
    </w:lvl>
    <w:lvl w:ilvl="3" w:tplc="0807000F" w:tentative="1">
      <w:start w:val="1"/>
      <w:numFmt w:val="decimal"/>
      <w:lvlText w:val="%4."/>
      <w:lvlJc w:val="left"/>
      <w:pPr>
        <w:ind w:left="3589" w:hanging="360"/>
      </w:pPr>
      <w:rPr>
        <w:rFonts w:cs="Times New Roman"/>
      </w:rPr>
    </w:lvl>
    <w:lvl w:ilvl="4" w:tplc="08070019" w:tentative="1">
      <w:start w:val="1"/>
      <w:numFmt w:val="lowerLetter"/>
      <w:lvlText w:val="%5."/>
      <w:lvlJc w:val="left"/>
      <w:pPr>
        <w:ind w:left="4309" w:hanging="360"/>
      </w:pPr>
      <w:rPr>
        <w:rFonts w:cs="Times New Roman"/>
      </w:rPr>
    </w:lvl>
    <w:lvl w:ilvl="5" w:tplc="0807001B" w:tentative="1">
      <w:start w:val="1"/>
      <w:numFmt w:val="lowerRoman"/>
      <w:lvlText w:val="%6."/>
      <w:lvlJc w:val="right"/>
      <w:pPr>
        <w:ind w:left="5029" w:hanging="180"/>
      </w:pPr>
      <w:rPr>
        <w:rFonts w:cs="Times New Roman"/>
      </w:rPr>
    </w:lvl>
    <w:lvl w:ilvl="6" w:tplc="0807000F" w:tentative="1">
      <w:start w:val="1"/>
      <w:numFmt w:val="decimal"/>
      <w:lvlText w:val="%7."/>
      <w:lvlJc w:val="left"/>
      <w:pPr>
        <w:ind w:left="5749" w:hanging="360"/>
      </w:pPr>
      <w:rPr>
        <w:rFonts w:cs="Times New Roman"/>
      </w:rPr>
    </w:lvl>
    <w:lvl w:ilvl="7" w:tplc="08070019" w:tentative="1">
      <w:start w:val="1"/>
      <w:numFmt w:val="lowerLetter"/>
      <w:lvlText w:val="%8."/>
      <w:lvlJc w:val="left"/>
      <w:pPr>
        <w:ind w:left="6469" w:hanging="360"/>
      </w:pPr>
      <w:rPr>
        <w:rFonts w:cs="Times New Roman"/>
      </w:rPr>
    </w:lvl>
    <w:lvl w:ilvl="8" w:tplc="0807001B" w:tentative="1">
      <w:start w:val="1"/>
      <w:numFmt w:val="lowerRoman"/>
      <w:lvlText w:val="%9."/>
      <w:lvlJc w:val="right"/>
      <w:pPr>
        <w:ind w:left="7189" w:hanging="180"/>
      </w:pPr>
      <w:rPr>
        <w:rFonts w:cs="Times New Roman"/>
      </w:rPr>
    </w:lvl>
  </w:abstractNum>
  <w:abstractNum w:abstractNumId="9" w15:restartNumberingAfterBreak="0">
    <w:nsid w:val="2E4E2FC6"/>
    <w:multiLevelType w:val="multilevel"/>
    <w:tmpl w:val="1A0243E2"/>
    <w:lvl w:ilvl="0">
      <w:start w:val="1"/>
      <w:numFmt w:val="decimal"/>
      <w:lvlText w:val="%1."/>
      <w:lvlJc w:val="left"/>
      <w:pPr>
        <w:ind w:left="360" w:hanging="360"/>
      </w:pPr>
      <w:rPr>
        <w:rFonts w:hint="default"/>
      </w:rPr>
    </w:lvl>
    <w:lvl w:ilvl="1">
      <w:start w:val="1"/>
      <w:numFmt w:val="decimal"/>
      <w:lvlText w:val="%1.%2."/>
      <w:lvlJc w:val="left"/>
      <w:pPr>
        <w:ind w:left="1283" w:hanging="43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6884C98"/>
    <w:multiLevelType w:val="multilevel"/>
    <w:tmpl w:val="53045B3C"/>
    <w:styleLink w:val="WWNum1"/>
    <w:lvl w:ilvl="0">
      <w:start w:val="1"/>
      <w:numFmt w:val="decimal"/>
      <w:lvlText w:val="%1."/>
      <w:lvlJc w:val="left"/>
      <w:pPr>
        <w:ind w:left="720" w:hanging="360"/>
      </w:pPr>
      <w:rPr>
        <w:rFonts w:ascii="Times New Roman" w:hAnsi="Times New Roman"/>
        <w:b/>
        <w:sz w:val="28"/>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369A6535"/>
    <w:multiLevelType w:val="hybridMultilevel"/>
    <w:tmpl w:val="3CB68362"/>
    <w:lvl w:ilvl="0" w:tplc="B2367048">
      <w:start w:val="1"/>
      <w:numFmt w:val="bullet"/>
      <w:pStyle w:val="MDPI38bullet"/>
      <w:lvlText w:val=""/>
      <w:lvlJc w:val="left"/>
      <w:pPr>
        <w:ind w:left="2279" w:hanging="360"/>
      </w:pPr>
      <w:rPr>
        <w:rFonts w:ascii="Symbol" w:hAnsi="Symbol" w:hint="default"/>
      </w:rPr>
    </w:lvl>
    <w:lvl w:ilvl="1" w:tplc="08070003" w:tentative="1">
      <w:start w:val="1"/>
      <w:numFmt w:val="bullet"/>
      <w:lvlText w:val="o"/>
      <w:lvlJc w:val="left"/>
      <w:pPr>
        <w:ind w:left="2999" w:hanging="360"/>
      </w:pPr>
      <w:rPr>
        <w:rFonts w:ascii="Courier New" w:hAnsi="Courier New" w:hint="default"/>
      </w:rPr>
    </w:lvl>
    <w:lvl w:ilvl="2" w:tplc="08070005" w:tentative="1">
      <w:start w:val="1"/>
      <w:numFmt w:val="bullet"/>
      <w:lvlText w:val=""/>
      <w:lvlJc w:val="left"/>
      <w:pPr>
        <w:ind w:left="3719" w:hanging="360"/>
      </w:pPr>
      <w:rPr>
        <w:rFonts w:ascii="Wingdings" w:hAnsi="Wingdings" w:hint="default"/>
      </w:rPr>
    </w:lvl>
    <w:lvl w:ilvl="3" w:tplc="08070001" w:tentative="1">
      <w:start w:val="1"/>
      <w:numFmt w:val="bullet"/>
      <w:lvlText w:val=""/>
      <w:lvlJc w:val="left"/>
      <w:pPr>
        <w:ind w:left="4439" w:hanging="360"/>
      </w:pPr>
      <w:rPr>
        <w:rFonts w:ascii="Symbol" w:hAnsi="Symbol" w:hint="default"/>
      </w:rPr>
    </w:lvl>
    <w:lvl w:ilvl="4" w:tplc="08070003" w:tentative="1">
      <w:start w:val="1"/>
      <w:numFmt w:val="bullet"/>
      <w:lvlText w:val="o"/>
      <w:lvlJc w:val="left"/>
      <w:pPr>
        <w:ind w:left="5159" w:hanging="360"/>
      </w:pPr>
      <w:rPr>
        <w:rFonts w:ascii="Courier New" w:hAnsi="Courier New" w:hint="default"/>
      </w:rPr>
    </w:lvl>
    <w:lvl w:ilvl="5" w:tplc="08070005" w:tentative="1">
      <w:start w:val="1"/>
      <w:numFmt w:val="bullet"/>
      <w:lvlText w:val=""/>
      <w:lvlJc w:val="left"/>
      <w:pPr>
        <w:ind w:left="5879" w:hanging="360"/>
      </w:pPr>
      <w:rPr>
        <w:rFonts w:ascii="Wingdings" w:hAnsi="Wingdings" w:hint="default"/>
      </w:rPr>
    </w:lvl>
    <w:lvl w:ilvl="6" w:tplc="08070001" w:tentative="1">
      <w:start w:val="1"/>
      <w:numFmt w:val="bullet"/>
      <w:lvlText w:val=""/>
      <w:lvlJc w:val="left"/>
      <w:pPr>
        <w:ind w:left="6599" w:hanging="360"/>
      </w:pPr>
      <w:rPr>
        <w:rFonts w:ascii="Symbol" w:hAnsi="Symbol" w:hint="default"/>
      </w:rPr>
    </w:lvl>
    <w:lvl w:ilvl="7" w:tplc="08070003" w:tentative="1">
      <w:start w:val="1"/>
      <w:numFmt w:val="bullet"/>
      <w:lvlText w:val="o"/>
      <w:lvlJc w:val="left"/>
      <w:pPr>
        <w:ind w:left="7319" w:hanging="360"/>
      </w:pPr>
      <w:rPr>
        <w:rFonts w:ascii="Courier New" w:hAnsi="Courier New" w:hint="default"/>
      </w:rPr>
    </w:lvl>
    <w:lvl w:ilvl="8" w:tplc="08070005" w:tentative="1">
      <w:start w:val="1"/>
      <w:numFmt w:val="bullet"/>
      <w:lvlText w:val=""/>
      <w:lvlJc w:val="left"/>
      <w:pPr>
        <w:ind w:left="8039" w:hanging="360"/>
      </w:pPr>
      <w:rPr>
        <w:rFonts w:ascii="Wingdings" w:hAnsi="Wingdings" w:hint="default"/>
      </w:rPr>
    </w:lvl>
  </w:abstractNum>
  <w:abstractNum w:abstractNumId="12" w15:restartNumberingAfterBreak="0">
    <w:nsid w:val="38E44F36"/>
    <w:multiLevelType w:val="hybridMultilevel"/>
    <w:tmpl w:val="130E71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3A7109"/>
    <w:multiLevelType w:val="hybridMultilevel"/>
    <w:tmpl w:val="F68E555A"/>
    <w:lvl w:ilvl="0" w:tplc="A262076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43A720C3"/>
    <w:multiLevelType w:val="hybridMultilevel"/>
    <w:tmpl w:val="27EC0A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7E42842"/>
    <w:multiLevelType w:val="hybridMultilevel"/>
    <w:tmpl w:val="6DF499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490190"/>
    <w:multiLevelType w:val="hybridMultilevel"/>
    <w:tmpl w:val="5E901E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C5E6BFB"/>
    <w:multiLevelType w:val="hybridMultilevel"/>
    <w:tmpl w:val="7BAAAECE"/>
    <w:lvl w:ilvl="0" w:tplc="C974E24E">
      <w:start w:val="1"/>
      <w:numFmt w:val="upperLetter"/>
      <w:lvlText w:val="%1)"/>
      <w:lvlJc w:val="left"/>
      <w:pPr>
        <w:ind w:left="720" w:hanging="360"/>
      </w:pPr>
      <w:rPr>
        <w:rFonts w:hint="default"/>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18" w15:restartNumberingAfterBreak="0">
    <w:nsid w:val="6D9B2643"/>
    <w:multiLevelType w:val="hybridMultilevel"/>
    <w:tmpl w:val="3400650E"/>
    <w:lvl w:ilvl="0" w:tplc="52BC4D86">
      <w:start w:val="1"/>
      <w:numFmt w:val="decimal"/>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E6F5750"/>
    <w:multiLevelType w:val="hybridMultilevel"/>
    <w:tmpl w:val="A90A63DC"/>
    <w:lvl w:ilvl="0" w:tplc="5F025B8A">
      <w:start w:val="1"/>
      <w:numFmt w:val="decimal"/>
      <w:lvlText w:val="%1."/>
      <w:lvlJc w:val="left"/>
      <w:pPr>
        <w:ind w:left="380" w:hanging="241"/>
      </w:pPr>
      <w:rPr>
        <w:rFonts w:ascii="Times New Roman" w:eastAsia="Times New Roman" w:hAnsi="Times New Roman" w:cs="Times New Roman" w:hint="default"/>
        <w:b/>
        <w:bCs/>
        <w:w w:val="100"/>
        <w:sz w:val="24"/>
        <w:szCs w:val="24"/>
        <w:lang w:val="id" w:eastAsia="en-US" w:bidi="ar-SA"/>
      </w:rPr>
    </w:lvl>
    <w:lvl w:ilvl="1" w:tplc="211210C4">
      <w:numFmt w:val="bullet"/>
      <w:lvlText w:val="•"/>
      <w:lvlJc w:val="left"/>
      <w:pPr>
        <w:ind w:left="1344" w:hanging="241"/>
      </w:pPr>
      <w:rPr>
        <w:rFonts w:hint="default"/>
        <w:lang w:val="id" w:eastAsia="en-US" w:bidi="ar-SA"/>
      </w:rPr>
    </w:lvl>
    <w:lvl w:ilvl="2" w:tplc="76CE5A80">
      <w:numFmt w:val="bullet"/>
      <w:lvlText w:val="•"/>
      <w:lvlJc w:val="left"/>
      <w:pPr>
        <w:ind w:left="2309" w:hanging="241"/>
      </w:pPr>
      <w:rPr>
        <w:rFonts w:hint="default"/>
        <w:lang w:val="id" w:eastAsia="en-US" w:bidi="ar-SA"/>
      </w:rPr>
    </w:lvl>
    <w:lvl w:ilvl="3" w:tplc="54408F44">
      <w:numFmt w:val="bullet"/>
      <w:lvlText w:val="•"/>
      <w:lvlJc w:val="left"/>
      <w:pPr>
        <w:ind w:left="3273" w:hanging="241"/>
      </w:pPr>
      <w:rPr>
        <w:rFonts w:hint="default"/>
        <w:lang w:val="id" w:eastAsia="en-US" w:bidi="ar-SA"/>
      </w:rPr>
    </w:lvl>
    <w:lvl w:ilvl="4" w:tplc="9E28CF5C">
      <w:numFmt w:val="bullet"/>
      <w:lvlText w:val="•"/>
      <w:lvlJc w:val="left"/>
      <w:pPr>
        <w:ind w:left="4238" w:hanging="241"/>
      </w:pPr>
      <w:rPr>
        <w:rFonts w:hint="default"/>
        <w:lang w:val="id" w:eastAsia="en-US" w:bidi="ar-SA"/>
      </w:rPr>
    </w:lvl>
    <w:lvl w:ilvl="5" w:tplc="7AEAEECA">
      <w:numFmt w:val="bullet"/>
      <w:lvlText w:val="•"/>
      <w:lvlJc w:val="left"/>
      <w:pPr>
        <w:ind w:left="5203" w:hanging="241"/>
      </w:pPr>
      <w:rPr>
        <w:rFonts w:hint="default"/>
        <w:lang w:val="id" w:eastAsia="en-US" w:bidi="ar-SA"/>
      </w:rPr>
    </w:lvl>
    <w:lvl w:ilvl="6" w:tplc="6D360A4E">
      <w:numFmt w:val="bullet"/>
      <w:lvlText w:val="•"/>
      <w:lvlJc w:val="left"/>
      <w:pPr>
        <w:ind w:left="6167" w:hanging="241"/>
      </w:pPr>
      <w:rPr>
        <w:rFonts w:hint="default"/>
        <w:lang w:val="id" w:eastAsia="en-US" w:bidi="ar-SA"/>
      </w:rPr>
    </w:lvl>
    <w:lvl w:ilvl="7" w:tplc="D336564E">
      <w:numFmt w:val="bullet"/>
      <w:lvlText w:val="•"/>
      <w:lvlJc w:val="left"/>
      <w:pPr>
        <w:ind w:left="7132" w:hanging="241"/>
      </w:pPr>
      <w:rPr>
        <w:rFonts w:hint="default"/>
        <w:lang w:val="id" w:eastAsia="en-US" w:bidi="ar-SA"/>
      </w:rPr>
    </w:lvl>
    <w:lvl w:ilvl="8" w:tplc="61266550">
      <w:numFmt w:val="bullet"/>
      <w:lvlText w:val="•"/>
      <w:lvlJc w:val="left"/>
      <w:pPr>
        <w:ind w:left="8097" w:hanging="241"/>
      </w:pPr>
      <w:rPr>
        <w:rFonts w:hint="default"/>
        <w:lang w:val="id" w:eastAsia="en-US" w:bidi="ar-SA"/>
      </w:rPr>
    </w:lvl>
  </w:abstractNum>
  <w:abstractNum w:abstractNumId="20" w15:restartNumberingAfterBreak="0">
    <w:nsid w:val="7B065E4F"/>
    <w:multiLevelType w:val="multilevel"/>
    <w:tmpl w:val="8918EAA0"/>
    <w:styleLink w:val="WWNum2"/>
    <w:lvl w:ilvl="0">
      <w:start w:val="1"/>
      <w:numFmt w:val="decimal"/>
      <w:lvlText w:val="%1."/>
      <w:lvlJc w:val="left"/>
      <w:pPr>
        <w:ind w:left="720" w:hanging="360"/>
      </w:pPr>
      <w:rPr>
        <w:rFonts w:ascii="Times New Roman" w:hAnsi="Times New Roman"/>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848861704">
    <w:abstractNumId w:val="2"/>
  </w:num>
  <w:num w:numId="2" w16cid:durableId="300697021">
    <w:abstractNumId w:val="8"/>
  </w:num>
  <w:num w:numId="3" w16cid:durableId="2025092782">
    <w:abstractNumId w:val="11"/>
  </w:num>
  <w:num w:numId="4" w16cid:durableId="465662243">
    <w:abstractNumId w:val="10"/>
  </w:num>
  <w:num w:numId="5" w16cid:durableId="1817381196">
    <w:abstractNumId w:val="20"/>
  </w:num>
  <w:num w:numId="6" w16cid:durableId="400256950">
    <w:abstractNumId w:val="16"/>
  </w:num>
  <w:num w:numId="7" w16cid:durableId="987825739">
    <w:abstractNumId w:val="15"/>
  </w:num>
  <w:num w:numId="8" w16cid:durableId="1830515904">
    <w:abstractNumId w:val="12"/>
  </w:num>
  <w:num w:numId="9" w16cid:durableId="709257337">
    <w:abstractNumId w:val="14"/>
  </w:num>
  <w:num w:numId="10" w16cid:durableId="102380709">
    <w:abstractNumId w:val="17"/>
  </w:num>
  <w:num w:numId="11" w16cid:durableId="171067418">
    <w:abstractNumId w:val="4"/>
  </w:num>
  <w:num w:numId="12" w16cid:durableId="827213946">
    <w:abstractNumId w:val="3"/>
  </w:num>
  <w:num w:numId="13" w16cid:durableId="1362167920">
    <w:abstractNumId w:val="2"/>
  </w:num>
  <w:num w:numId="14" w16cid:durableId="100682879">
    <w:abstractNumId w:val="2"/>
  </w:num>
  <w:num w:numId="15" w16cid:durableId="2139686206">
    <w:abstractNumId w:val="18"/>
  </w:num>
  <w:num w:numId="16" w16cid:durableId="1065838239">
    <w:abstractNumId w:val="19"/>
  </w:num>
  <w:num w:numId="17" w16cid:durableId="512182460">
    <w:abstractNumId w:val="0"/>
  </w:num>
  <w:num w:numId="18" w16cid:durableId="1742024981">
    <w:abstractNumId w:val="6"/>
  </w:num>
  <w:num w:numId="19" w16cid:durableId="1853716432">
    <w:abstractNumId w:val="7"/>
  </w:num>
  <w:num w:numId="20" w16cid:durableId="2036880355">
    <w:abstractNumId w:val="9"/>
  </w:num>
  <w:num w:numId="21" w16cid:durableId="529688459">
    <w:abstractNumId w:val="5"/>
  </w:num>
  <w:num w:numId="22" w16cid:durableId="852184022">
    <w:abstractNumId w:val="13"/>
  </w:num>
  <w:num w:numId="23" w16cid:durableId="153689943">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2C2B"/>
    <w:rsid w:val="00001BA1"/>
    <w:rsid w:val="0000249E"/>
    <w:rsid w:val="000027AE"/>
    <w:rsid w:val="00003D41"/>
    <w:rsid w:val="000044C5"/>
    <w:rsid w:val="00006AA6"/>
    <w:rsid w:val="000079D8"/>
    <w:rsid w:val="00007DA0"/>
    <w:rsid w:val="000101D4"/>
    <w:rsid w:val="0001170E"/>
    <w:rsid w:val="00012E37"/>
    <w:rsid w:val="00013212"/>
    <w:rsid w:val="00013443"/>
    <w:rsid w:val="00013AEB"/>
    <w:rsid w:val="00013DC6"/>
    <w:rsid w:val="0001454A"/>
    <w:rsid w:val="000147CA"/>
    <w:rsid w:val="000152C3"/>
    <w:rsid w:val="00016BC0"/>
    <w:rsid w:val="00017EB3"/>
    <w:rsid w:val="000203EE"/>
    <w:rsid w:val="000204E1"/>
    <w:rsid w:val="00020555"/>
    <w:rsid w:val="00020D21"/>
    <w:rsid w:val="00021954"/>
    <w:rsid w:val="000236E7"/>
    <w:rsid w:val="00024195"/>
    <w:rsid w:val="00025CAC"/>
    <w:rsid w:val="000279BD"/>
    <w:rsid w:val="00027CA0"/>
    <w:rsid w:val="00030895"/>
    <w:rsid w:val="0003102C"/>
    <w:rsid w:val="000310ED"/>
    <w:rsid w:val="00032183"/>
    <w:rsid w:val="00033D1B"/>
    <w:rsid w:val="00033E05"/>
    <w:rsid w:val="000346B1"/>
    <w:rsid w:val="00034FFE"/>
    <w:rsid w:val="0003518E"/>
    <w:rsid w:val="0003581D"/>
    <w:rsid w:val="00035A17"/>
    <w:rsid w:val="00037EBF"/>
    <w:rsid w:val="000413B1"/>
    <w:rsid w:val="00041AB5"/>
    <w:rsid w:val="000420D2"/>
    <w:rsid w:val="00042223"/>
    <w:rsid w:val="00044C4F"/>
    <w:rsid w:val="00045EBC"/>
    <w:rsid w:val="0004676A"/>
    <w:rsid w:val="00047EFA"/>
    <w:rsid w:val="00050864"/>
    <w:rsid w:val="00051EA7"/>
    <w:rsid w:val="0005217A"/>
    <w:rsid w:val="00052287"/>
    <w:rsid w:val="00052523"/>
    <w:rsid w:val="000525E6"/>
    <w:rsid w:val="0005388A"/>
    <w:rsid w:val="00054EBF"/>
    <w:rsid w:val="00055869"/>
    <w:rsid w:val="00056147"/>
    <w:rsid w:val="00056165"/>
    <w:rsid w:val="000565AF"/>
    <w:rsid w:val="00056A38"/>
    <w:rsid w:val="00057726"/>
    <w:rsid w:val="00061028"/>
    <w:rsid w:val="00061823"/>
    <w:rsid w:val="000620AB"/>
    <w:rsid w:val="00062E3B"/>
    <w:rsid w:val="0006391E"/>
    <w:rsid w:val="00064545"/>
    <w:rsid w:val="00064DE8"/>
    <w:rsid w:val="000650E4"/>
    <w:rsid w:val="00066BF3"/>
    <w:rsid w:val="000671D4"/>
    <w:rsid w:val="000672EA"/>
    <w:rsid w:val="00070763"/>
    <w:rsid w:val="00073AFF"/>
    <w:rsid w:val="00073CE6"/>
    <w:rsid w:val="00073DCF"/>
    <w:rsid w:val="00074161"/>
    <w:rsid w:val="00075288"/>
    <w:rsid w:val="000756AE"/>
    <w:rsid w:val="00077DB7"/>
    <w:rsid w:val="000834FA"/>
    <w:rsid w:val="00086F22"/>
    <w:rsid w:val="00090F30"/>
    <w:rsid w:val="00091864"/>
    <w:rsid w:val="00091D13"/>
    <w:rsid w:val="00092AB9"/>
    <w:rsid w:val="0009355F"/>
    <w:rsid w:val="00093F76"/>
    <w:rsid w:val="00093FFE"/>
    <w:rsid w:val="00094C79"/>
    <w:rsid w:val="000950B6"/>
    <w:rsid w:val="000955DB"/>
    <w:rsid w:val="000957F2"/>
    <w:rsid w:val="00096171"/>
    <w:rsid w:val="00096965"/>
    <w:rsid w:val="0009713D"/>
    <w:rsid w:val="000973B8"/>
    <w:rsid w:val="000A3EA8"/>
    <w:rsid w:val="000A4EB0"/>
    <w:rsid w:val="000A5026"/>
    <w:rsid w:val="000A5A07"/>
    <w:rsid w:val="000A6BD3"/>
    <w:rsid w:val="000A71B8"/>
    <w:rsid w:val="000A7CAF"/>
    <w:rsid w:val="000B086C"/>
    <w:rsid w:val="000B2468"/>
    <w:rsid w:val="000B2AC5"/>
    <w:rsid w:val="000B3D4C"/>
    <w:rsid w:val="000B4C09"/>
    <w:rsid w:val="000B52C1"/>
    <w:rsid w:val="000B6075"/>
    <w:rsid w:val="000B6293"/>
    <w:rsid w:val="000B6457"/>
    <w:rsid w:val="000B700B"/>
    <w:rsid w:val="000C2938"/>
    <w:rsid w:val="000C2E91"/>
    <w:rsid w:val="000C332B"/>
    <w:rsid w:val="000C3CAA"/>
    <w:rsid w:val="000C4143"/>
    <w:rsid w:val="000C54B1"/>
    <w:rsid w:val="000C559B"/>
    <w:rsid w:val="000C5EB3"/>
    <w:rsid w:val="000C6606"/>
    <w:rsid w:val="000C6C3F"/>
    <w:rsid w:val="000C6CF0"/>
    <w:rsid w:val="000C6E5F"/>
    <w:rsid w:val="000C76B9"/>
    <w:rsid w:val="000D147D"/>
    <w:rsid w:val="000D1E5F"/>
    <w:rsid w:val="000D30B5"/>
    <w:rsid w:val="000D3BD2"/>
    <w:rsid w:val="000D4D36"/>
    <w:rsid w:val="000D5177"/>
    <w:rsid w:val="000D5438"/>
    <w:rsid w:val="000D6AE8"/>
    <w:rsid w:val="000D6C59"/>
    <w:rsid w:val="000D6D20"/>
    <w:rsid w:val="000D724D"/>
    <w:rsid w:val="000E08AD"/>
    <w:rsid w:val="000E0D04"/>
    <w:rsid w:val="000E1501"/>
    <w:rsid w:val="000E5371"/>
    <w:rsid w:val="000E5AF1"/>
    <w:rsid w:val="000E7C41"/>
    <w:rsid w:val="000F0194"/>
    <w:rsid w:val="000F02B7"/>
    <w:rsid w:val="000F06FD"/>
    <w:rsid w:val="000F0C46"/>
    <w:rsid w:val="000F0F2B"/>
    <w:rsid w:val="000F14BC"/>
    <w:rsid w:val="000F2196"/>
    <w:rsid w:val="000F2CE8"/>
    <w:rsid w:val="000F4C01"/>
    <w:rsid w:val="000F6709"/>
    <w:rsid w:val="000F7060"/>
    <w:rsid w:val="000F711A"/>
    <w:rsid w:val="000F73A7"/>
    <w:rsid w:val="000F7C60"/>
    <w:rsid w:val="00100271"/>
    <w:rsid w:val="001009E6"/>
    <w:rsid w:val="001015FC"/>
    <w:rsid w:val="001016F1"/>
    <w:rsid w:val="0010184D"/>
    <w:rsid w:val="001018A0"/>
    <w:rsid w:val="00102BCD"/>
    <w:rsid w:val="00102F57"/>
    <w:rsid w:val="0010315B"/>
    <w:rsid w:val="00104677"/>
    <w:rsid w:val="00104E5C"/>
    <w:rsid w:val="00104E8E"/>
    <w:rsid w:val="0010503B"/>
    <w:rsid w:val="00105C2B"/>
    <w:rsid w:val="00111C13"/>
    <w:rsid w:val="00111E02"/>
    <w:rsid w:val="00111FF4"/>
    <w:rsid w:val="00112476"/>
    <w:rsid w:val="00114374"/>
    <w:rsid w:val="00114904"/>
    <w:rsid w:val="001174DF"/>
    <w:rsid w:val="00117E17"/>
    <w:rsid w:val="001208A4"/>
    <w:rsid w:val="00121A6B"/>
    <w:rsid w:val="00121BDA"/>
    <w:rsid w:val="00121D2C"/>
    <w:rsid w:val="00122348"/>
    <w:rsid w:val="00122C2B"/>
    <w:rsid w:val="00123EC7"/>
    <w:rsid w:val="00124A58"/>
    <w:rsid w:val="001257B0"/>
    <w:rsid w:val="00126563"/>
    <w:rsid w:val="00126EB3"/>
    <w:rsid w:val="00127334"/>
    <w:rsid w:val="00131482"/>
    <w:rsid w:val="00131FD8"/>
    <w:rsid w:val="0013226E"/>
    <w:rsid w:val="00132488"/>
    <w:rsid w:val="00132A88"/>
    <w:rsid w:val="00133A6C"/>
    <w:rsid w:val="00134EAF"/>
    <w:rsid w:val="00135400"/>
    <w:rsid w:val="00136CDA"/>
    <w:rsid w:val="00141CBC"/>
    <w:rsid w:val="001423BC"/>
    <w:rsid w:val="00142B8D"/>
    <w:rsid w:val="00142D6D"/>
    <w:rsid w:val="00143CA1"/>
    <w:rsid w:val="00146789"/>
    <w:rsid w:val="00151A24"/>
    <w:rsid w:val="00151AA7"/>
    <w:rsid w:val="00151B80"/>
    <w:rsid w:val="00152A13"/>
    <w:rsid w:val="001531F3"/>
    <w:rsid w:val="00153200"/>
    <w:rsid w:val="00154436"/>
    <w:rsid w:val="0015463B"/>
    <w:rsid w:val="00155EDF"/>
    <w:rsid w:val="00157BFF"/>
    <w:rsid w:val="00162C89"/>
    <w:rsid w:val="00162E5B"/>
    <w:rsid w:val="0016360E"/>
    <w:rsid w:val="0016424B"/>
    <w:rsid w:val="001648AD"/>
    <w:rsid w:val="001654F1"/>
    <w:rsid w:val="0016593F"/>
    <w:rsid w:val="001702C5"/>
    <w:rsid w:val="00170B30"/>
    <w:rsid w:val="001729F3"/>
    <w:rsid w:val="00174286"/>
    <w:rsid w:val="0017450D"/>
    <w:rsid w:val="00174657"/>
    <w:rsid w:val="00174E3D"/>
    <w:rsid w:val="00175F9C"/>
    <w:rsid w:val="001761C9"/>
    <w:rsid w:val="00176259"/>
    <w:rsid w:val="00176720"/>
    <w:rsid w:val="00176D06"/>
    <w:rsid w:val="001777A4"/>
    <w:rsid w:val="001803C5"/>
    <w:rsid w:val="00180CE5"/>
    <w:rsid w:val="00180D83"/>
    <w:rsid w:val="001815DB"/>
    <w:rsid w:val="0018226F"/>
    <w:rsid w:val="00182A8E"/>
    <w:rsid w:val="0018339B"/>
    <w:rsid w:val="00183964"/>
    <w:rsid w:val="00183F04"/>
    <w:rsid w:val="00185234"/>
    <w:rsid w:val="0018602F"/>
    <w:rsid w:val="0018640B"/>
    <w:rsid w:val="0018651B"/>
    <w:rsid w:val="001866CC"/>
    <w:rsid w:val="00186938"/>
    <w:rsid w:val="00186BEE"/>
    <w:rsid w:val="0018771A"/>
    <w:rsid w:val="00187875"/>
    <w:rsid w:val="00187DF7"/>
    <w:rsid w:val="0019009F"/>
    <w:rsid w:val="001903B8"/>
    <w:rsid w:val="001907F1"/>
    <w:rsid w:val="001917EA"/>
    <w:rsid w:val="001929BB"/>
    <w:rsid w:val="0019308C"/>
    <w:rsid w:val="0019602A"/>
    <w:rsid w:val="0019607D"/>
    <w:rsid w:val="0019640E"/>
    <w:rsid w:val="00196FE2"/>
    <w:rsid w:val="001A000B"/>
    <w:rsid w:val="001A0400"/>
    <w:rsid w:val="001A0C2C"/>
    <w:rsid w:val="001A2ACC"/>
    <w:rsid w:val="001A2CB5"/>
    <w:rsid w:val="001A3F52"/>
    <w:rsid w:val="001A4075"/>
    <w:rsid w:val="001A40F6"/>
    <w:rsid w:val="001A42EA"/>
    <w:rsid w:val="001B0CBF"/>
    <w:rsid w:val="001B11A4"/>
    <w:rsid w:val="001B2F7C"/>
    <w:rsid w:val="001B3E23"/>
    <w:rsid w:val="001B45D6"/>
    <w:rsid w:val="001B47CD"/>
    <w:rsid w:val="001B5F2A"/>
    <w:rsid w:val="001B6FB6"/>
    <w:rsid w:val="001B72AE"/>
    <w:rsid w:val="001C0C26"/>
    <w:rsid w:val="001C2242"/>
    <w:rsid w:val="001C2C7C"/>
    <w:rsid w:val="001C32D2"/>
    <w:rsid w:val="001C3381"/>
    <w:rsid w:val="001C51D2"/>
    <w:rsid w:val="001C56FA"/>
    <w:rsid w:val="001C5958"/>
    <w:rsid w:val="001C60F2"/>
    <w:rsid w:val="001C6BA9"/>
    <w:rsid w:val="001C6DF2"/>
    <w:rsid w:val="001C70F7"/>
    <w:rsid w:val="001C768A"/>
    <w:rsid w:val="001D1C38"/>
    <w:rsid w:val="001D2303"/>
    <w:rsid w:val="001D3B2A"/>
    <w:rsid w:val="001D492F"/>
    <w:rsid w:val="001D4AF0"/>
    <w:rsid w:val="001D4E99"/>
    <w:rsid w:val="001D5058"/>
    <w:rsid w:val="001D630B"/>
    <w:rsid w:val="001D7BFA"/>
    <w:rsid w:val="001E0CB3"/>
    <w:rsid w:val="001E1289"/>
    <w:rsid w:val="001E1419"/>
    <w:rsid w:val="001E181B"/>
    <w:rsid w:val="001E29B0"/>
    <w:rsid w:val="001E2BB5"/>
    <w:rsid w:val="001E2D8D"/>
    <w:rsid w:val="001E2F5E"/>
    <w:rsid w:val="001E3596"/>
    <w:rsid w:val="001E43FA"/>
    <w:rsid w:val="001E4430"/>
    <w:rsid w:val="001E537F"/>
    <w:rsid w:val="001E5ACD"/>
    <w:rsid w:val="001E74BE"/>
    <w:rsid w:val="001F0188"/>
    <w:rsid w:val="001F03FF"/>
    <w:rsid w:val="001F0D90"/>
    <w:rsid w:val="001F0E7E"/>
    <w:rsid w:val="001F176D"/>
    <w:rsid w:val="001F1DD4"/>
    <w:rsid w:val="001F5AF0"/>
    <w:rsid w:val="001F61C8"/>
    <w:rsid w:val="00200566"/>
    <w:rsid w:val="0020147A"/>
    <w:rsid w:val="00201C26"/>
    <w:rsid w:val="00202DAF"/>
    <w:rsid w:val="00202F3F"/>
    <w:rsid w:val="00204302"/>
    <w:rsid w:val="00204E4F"/>
    <w:rsid w:val="00206193"/>
    <w:rsid w:val="00207B26"/>
    <w:rsid w:val="00207C62"/>
    <w:rsid w:val="00207E93"/>
    <w:rsid w:val="002106A1"/>
    <w:rsid w:val="002138C8"/>
    <w:rsid w:val="002144BA"/>
    <w:rsid w:val="00215424"/>
    <w:rsid w:val="0021604A"/>
    <w:rsid w:val="00217C1A"/>
    <w:rsid w:val="0022059A"/>
    <w:rsid w:val="002205BA"/>
    <w:rsid w:val="002205EF"/>
    <w:rsid w:val="00221280"/>
    <w:rsid w:val="00221379"/>
    <w:rsid w:val="00221764"/>
    <w:rsid w:val="00221ADA"/>
    <w:rsid w:val="00221E61"/>
    <w:rsid w:val="00221FEF"/>
    <w:rsid w:val="00222453"/>
    <w:rsid w:val="00223839"/>
    <w:rsid w:val="00225046"/>
    <w:rsid w:val="002259DB"/>
    <w:rsid w:val="00225FA2"/>
    <w:rsid w:val="00226687"/>
    <w:rsid w:val="0022670F"/>
    <w:rsid w:val="0022697C"/>
    <w:rsid w:val="0023062A"/>
    <w:rsid w:val="002314EA"/>
    <w:rsid w:val="002323AE"/>
    <w:rsid w:val="002327EB"/>
    <w:rsid w:val="002333DE"/>
    <w:rsid w:val="0023392E"/>
    <w:rsid w:val="002344DA"/>
    <w:rsid w:val="00234A6E"/>
    <w:rsid w:val="00234D19"/>
    <w:rsid w:val="00235C49"/>
    <w:rsid w:val="00236F1A"/>
    <w:rsid w:val="00237F30"/>
    <w:rsid w:val="00240598"/>
    <w:rsid w:val="00240A82"/>
    <w:rsid w:val="00241B65"/>
    <w:rsid w:val="00242F21"/>
    <w:rsid w:val="00242FCE"/>
    <w:rsid w:val="002434AB"/>
    <w:rsid w:val="0024350F"/>
    <w:rsid w:val="002435A1"/>
    <w:rsid w:val="0024445F"/>
    <w:rsid w:val="002448E4"/>
    <w:rsid w:val="002452CB"/>
    <w:rsid w:val="002455CD"/>
    <w:rsid w:val="00246F46"/>
    <w:rsid w:val="002500C0"/>
    <w:rsid w:val="002504A1"/>
    <w:rsid w:val="0025097C"/>
    <w:rsid w:val="002514FA"/>
    <w:rsid w:val="002517EE"/>
    <w:rsid w:val="00252A54"/>
    <w:rsid w:val="002533A0"/>
    <w:rsid w:val="00255443"/>
    <w:rsid w:val="0025578F"/>
    <w:rsid w:val="00256095"/>
    <w:rsid w:val="00257D91"/>
    <w:rsid w:val="0026052B"/>
    <w:rsid w:val="00261B36"/>
    <w:rsid w:val="00262A9F"/>
    <w:rsid w:val="002633F3"/>
    <w:rsid w:val="00263D44"/>
    <w:rsid w:val="00263E16"/>
    <w:rsid w:val="00264DF8"/>
    <w:rsid w:val="002650C8"/>
    <w:rsid w:val="00265A92"/>
    <w:rsid w:val="002675F4"/>
    <w:rsid w:val="0027066A"/>
    <w:rsid w:val="00271C46"/>
    <w:rsid w:val="0027262E"/>
    <w:rsid w:val="0027298A"/>
    <w:rsid w:val="00273126"/>
    <w:rsid w:val="002731DD"/>
    <w:rsid w:val="002731F1"/>
    <w:rsid w:val="002736C5"/>
    <w:rsid w:val="00274ABC"/>
    <w:rsid w:val="002751D3"/>
    <w:rsid w:val="00277217"/>
    <w:rsid w:val="00277378"/>
    <w:rsid w:val="0028128D"/>
    <w:rsid w:val="002812CC"/>
    <w:rsid w:val="002818D8"/>
    <w:rsid w:val="0028238F"/>
    <w:rsid w:val="00282A10"/>
    <w:rsid w:val="00284998"/>
    <w:rsid w:val="00284BA4"/>
    <w:rsid w:val="00284D5D"/>
    <w:rsid w:val="00285A07"/>
    <w:rsid w:val="00285F93"/>
    <w:rsid w:val="002905AA"/>
    <w:rsid w:val="002921FF"/>
    <w:rsid w:val="00292F31"/>
    <w:rsid w:val="00294D34"/>
    <w:rsid w:val="00295A7F"/>
    <w:rsid w:val="00295EBD"/>
    <w:rsid w:val="00296D37"/>
    <w:rsid w:val="00297A5B"/>
    <w:rsid w:val="002A0E86"/>
    <w:rsid w:val="002A1176"/>
    <w:rsid w:val="002A3003"/>
    <w:rsid w:val="002A362F"/>
    <w:rsid w:val="002A3FBE"/>
    <w:rsid w:val="002A4F0B"/>
    <w:rsid w:val="002A6397"/>
    <w:rsid w:val="002A6843"/>
    <w:rsid w:val="002B031B"/>
    <w:rsid w:val="002B03D4"/>
    <w:rsid w:val="002B0851"/>
    <w:rsid w:val="002B0ED8"/>
    <w:rsid w:val="002B790C"/>
    <w:rsid w:val="002B7C92"/>
    <w:rsid w:val="002C077C"/>
    <w:rsid w:val="002C139F"/>
    <w:rsid w:val="002C29B2"/>
    <w:rsid w:val="002C2E22"/>
    <w:rsid w:val="002C3894"/>
    <w:rsid w:val="002C3C1F"/>
    <w:rsid w:val="002C5A42"/>
    <w:rsid w:val="002C690F"/>
    <w:rsid w:val="002C716E"/>
    <w:rsid w:val="002C7E26"/>
    <w:rsid w:val="002D0CF9"/>
    <w:rsid w:val="002D13A6"/>
    <w:rsid w:val="002D14D0"/>
    <w:rsid w:val="002D43B5"/>
    <w:rsid w:val="002D48CE"/>
    <w:rsid w:val="002D6763"/>
    <w:rsid w:val="002D6B4D"/>
    <w:rsid w:val="002D6EF2"/>
    <w:rsid w:val="002D7AE1"/>
    <w:rsid w:val="002E08C8"/>
    <w:rsid w:val="002E0F62"/>
    <w:rsid w:val="002E119A"/>
    <w:rsid w:val="002E2520"/>
    <w:rsid w:val="002E40DC"/>
    <w:rsid w:val="002E419F"/>
    <w:rsid w:val="002E4900"/>
    <w:rsid w:val="002E4A1F"/>
    <w:rsid w:val="002E5FEE"/>
    <w:rsid w:val="002E6FB2"/>
    <w:rsid w:val="002E710C"/>
    <w:rsid w:val="002E7D20"/>
    <w:rsid w:val="002F049D"/>
    <w:rsid w:val="002F1390"/>
    <w:rsid w:val="002F2945"/>
    <w:rsid w:val="002F38FA"/>
    <w:rsid w:val="002F3CF2"/>
    <w:rsid w:val="002F542B"/>
    <w:rsid w:val="002F56B1"/>
    <w:rsid w:val="002F5E6C"/>
    <w:rsid w:val="002F6428"/>
    <w:rsid w:val="002F6DC7"/>
    <w:rsid w:val="002F73F8"/>
    <w:rsid w:val="002F7E43"/>
    <w:rsid w:val="00300638"/>
    <w:rsid w:val="0030075C"/>
    <w:rsid w:val="00300F48"/>
    <w:rsid w:val="0030118D"/>
    <w:rsid w:val="0030157C"/>
    <w:rsid w:val="00303FFA"/>
    <w:rsid w:val="003052E9"/>
    <w:rsid w:val="0030658F"/>
    <w:rsid w:val="00306657"/>
    <w:rsid w:val="00306707"/>
    <w:rsid w:val="00306DC8"/>
    <w:rsid w:val="003077B6"/>
    <w:rsid w:val="00307C50"/>
    <w:rsid w:val="0031057D"/>
    <w:rsid w:val="00310AFA"/>
    <w:rsid w:val="003126F9"/>
    <w:rsid w:val="00313292"/>
    <w:rsid w:val="00313720"/>
    <w:rsid w:val="00313BD6"/>
    <w:rsid w:val="00314AF2"/>
    <w:rsid w:val="00314BAA"/>
    <w:rsid w:val="00316E16"/>
    <w:rsid w:val="00317839"/>
    <w:rsid w:val="003217B4"/>
    <w:rsid w:val="00321CC3"/>
    <w:rsid w:val="0032210E"/>
    <w:rsid w:val="00322308"/>
    <w:rsid w:val="00322699"/>
    <w:rsid w:val="003233D4"/>
    <w:rsid w:val="00323F17"/>
    <w:rsid w:val="003259E6"/>
    <w:rsid w:val="00325B05"/>
    <w:rsid w:val="00325E3B"/>
    <w:rsid w:val="0032645C"/>
    <w:rsid w:val="00326761"/>
    <w:rsid w:val="00326FBB"/>
    <w:rsid w:val="003271BA"/>
    <w:rsid w:val="00331B93"/>
    <w:rsid w:val="00331DAA"/>
    <w:rsid w:val="00331FCD"/>
    <w:rsid w:val="00332561"/>
    <w:rsid w:val="00332593"/>
    <w:rsid w:val="00332C67"/>
    <w:rsid w:val="00333C26"/>
    <w:rsid w:val="00335143"/>
    <w:rsid w:val="0033668F"/>
    <w:rsid w:val="003366ED"/>
    <w:rsid w:val="003408D0"/>
    <w:rsid w:val="00340B34"/>
    <w:rsid w:val="00341621"/>
    <w:rsid w:val="003419BE"/>
    <w:rsid w:val="00341B02"/>
    <w:rsid w:val="00342088"/>
    <w:rsid w:val="00342762"/>
    <w:rsid w:val="00342A31"/>
    <w:rsid w:val="00342A4E"/>
    <w:rsid w:val="00342A4F"/>
    <w:rsid w:val="00342B81"/>
    <w:rsid w:val="00342E6D"/>
    <w:rsid w:val="0034490A"/>
    <w:rsid w:val="003454BA"/>
    <w:rsid w:val="0034585C"/>
    <w:rsid w:val="003460EC"/>
    <w:rsid w:val="00350651"/>
    <w:rsid w:val="003508FD"/>
    <w:rsid w:val="00352611"/>
    <w:rsid w:val="00352ADF"/>
    <w:rsid w:val="00355908"/>
    <w:rsid w:val="00356312"/>
    <w:rsid w:val="003567F8"/>
    <w:rsid w:val="00357158"/>
    <w:rsid w:val="003576CF"/>
    <w:rsid w:val="00361B3E"/>
    <w:rsid w:val="00361E81"/>
    <w:rsid w:val="00362028"/>
    <w:rsid w:val="00363445"/>
    <w:rsid w:val="0036380C"/>
    <w:rsid w:val="00365A93"/>
    <w:rsid w:val="00366602"/>
    <w:rsid w:val="00366C2C"/>
    <w:rsid w:val="00367CAA"/>
    <w:rsid w:val="00367FD9"/>
    <w:rsid w:val="003707BB"/>
    <w:rsid w:val="00370A4A"/>
    <w:rsid w:val="00371F76"/>
    <w:rsid w:val="003731E0"/>
    <w:rsid w:val="00373447"/>
    <w:rsid w:val="00373E5E"/>
    <w:rsid w:val="0037477D"/>
    <w:rsid w:val="00374B69"/>
    <w:rsid w:val="00375372"/>
    <w:rsid w:val="00375901"/>
    <w:rsid w:val="00375C2E"/>
    <w:rsid w:val="00375D43"/>
    <w:rsid w:val="00375E19"/>
    <w:rsid w:val="003760C1"/>
    <w:rsid w:val="003765FB"/>
    <w:rsid w:val="00376A4D"/>
    <w:rsid w:val="00376F18"/>
    <w:rsid w:val="00377CE6"/>
    <w:rsid w:val="00377F29"/>
    <w:rsid w:val="00380276"/>
    <w:rsid w:val="00380410"/>
    <w:rsid w:val="0038120B"/>
    <w:rsid w:val="00382E06"/>
    <w:rsid w:val="0038322A"/>
    <w:rsid w:val="003855C4"/>
    <w:rsid w:val="0038593B"/>
    <w:rsid w:val="00386F83"/>
    <w:rsid w:val="00387577"/>
    <w:rsid w:val="00392AE4"/>
    <w:rsid w:val="00393406"/>
    <w:rsid w:val="00393528"/>
    <w:rsid w:val="00394369"/>
    <w:rsid w:val="0039595F"/>
    <w:rsid w:val="00397754"/>
    <w:rsid w:val="003A0639"/>
    <w:rsid w:val="003A0F6E"/>
    <w:rsid w:val="003A1182"/>
    <w:rsid w:val="003A1B85"/>
    <w:rsid w:val="003A2AEC"/>
    <w:rsid w:val="003A3349"/>
    <w:rsid w:val="003A3495"/>
    <w:rsid w:val="003A3513"/>
    <w:rsid w:val="003A76A8"/>
    <w:rsid w:val="003B0B36"/>
    <w:rsid w:val="003B19BA"/>
    <w:rsid w:val="003B25D1"/>
    <w:rsid w:val="003B5E9B"/>
    <w:rsid w:val="003B644B"/>
    <w:rsid w:val="003B7879"/>
    <w:rsid w:val="003B78C9"/>
    <w:rsid w:val="003C053B"/>
    <w:rsid w:val="003C0A1C"/>
    <w:rsid w:val="003C153A"/>
    <w:rsid w:val="003C15F6"/>
    <w:rsid w:val="003C2395"/>
    <w:rsid w:val="003C303A"/>
    <w:rsid w:val="003C32DB"/>
    <w:rsid w:val="003C3C52"/>
    <w:rsid w:val="003C40E1"/>
    <w:rsid w:val="003C5841"/>
    <w:rsid w:val="003C5F94"/>
    <w:rsid w:val="003C60D3"/>
    <w:rsid w:val="003C62DF"/>
    <w:rsid w:val="003C7DA9"/>
    <w:rsid w:val="003D1F16"/>
    <w:rsid w:val="003D247A"/>
    <w:rsid w:val="003D3562"/>
    <w:rsid w:val="003D3AFD"/>
    <w:rsid w:val="003D3F32"/>
    <w:rsid w:val="003D51F3"/>
    <w:rsid w:val="003D53A0"/>
    <w:rsid w:val="003D5B35"/>
    <w:rsid w:val="003D5BC7"/>
    <w:rsid w:val="003D5F41"/>
    <w:rsid w:val="003D666A"/>
    <w:rsid w:val="003D66DA"/>
    <w:rsid w:val="003D7882"/>
    <w:rsid w:val="003E0947"/>
    <w:rsid w:val="003E0E34"/>
    <w:rsid w:val="003E11F1"/>
    <w:rsid w:val="003E37BF"/>
    <w:rsid w:val="003E4432"/>
    <w:rsid w:val="003E47C8"/>
    <w:rsid w:val="003E4849"/>
    <w:rsid w:val="003E4E29"/>
    <w:rsid w:val="003E541A"/>
    <w:rsid w:val="003E56F6"/>
    <w:rsid w:val="003E5931"/>
    <w:rsid w:val="003E5EBB"/>
    <w:rsid w:val="003E68D5"/>
    <w:rsid w:val="003E6A84"/>
    <w:rsid w:val="003E71EA"/>
    <w:rsid w:val="003E7693"/>
    <w:rsid w:val="003E7A7A"/>
    <w:rsid w:val="003E7D03"/>
    <w:rsid w:val="003F0104"/>
    <w:rsid w:val="003F1A5F"/>
    <w:rsid w:val="003F3A45"/>
    <w:rsid w:val="003F3D3F"/>
    <w:rsid w:val="003F4F69"/>
    <w:rsid w:val="003F5B39"/>
    <w:rsid w:val="003F6B4C"/>
    <w:rsid w:val="003F6F12"/>
    <w:rsid w:val="003F7D67"/>
    <w:rsid w:val="0040052A"/>
    <w:rsid w:val="00401879"/>
    <w:rsid w:val="004019A3"/>
    <w:rsid w:val="00401C8B"/>
    <w:rsid w:val="004026ED"/>
    <w:rsid w:val="00403CBE"/>
    <w:rsid w:val="00404014"/>
    <w:rsid w:val="00404040"/>
    <w:rsid w:val="00405133"/>
    <w:rsid w:val="00405CCE"/>
    <w:rsid w:val="004067CB"/>
    <w:rsid w:val="004068D8"/>
    <w:rsid w:val="00407655"/>
    <w:rsid w:val="00407B2A"/>
    <w:rsid w:val="00410B5C"/>
    <w:rsid w:val="004115C1"/>
    <w:rsid w:val="0041314A"/>
    <w:rsid w:val="0041400D"/>
    <w:rsid w:val="00414273"/>
    <w:rsid w:val="00414F25"/>
    <w:rsid w:val="0041528B"/>
    <w:rsid w:val="00416EE7"/>
    <w:rsid w:val="004177D2"/>
    <w:rsid w:val="00420D5E"/>
    <w:rsid w:val="004217DE"/>
    <w:rsid w:val="0042277C"/>
    <w:rsid w:val="0042297E"/>
    <w:rsid w:val="004264C3"/>
    <w:rsid w:val="00426931"/>
    <w:rsid w:val="00427556"/>
    <w:rsid w:val="00431F1A"/>
    <w:rsid w:val="0043206C"/>
    <w:rsid w:val="0043434B"/>
    <w:rsid w:val="00434F0B"/>
    <w:rsid w:val="00436274"/>
    <w:rsid w:val="00437EF4"/>
    <w:rsid w:val="004403A8"/>
    <w:rsid w:val="00440627"/>
    <w:rsid w:val="0044309C"/>
    <w:rsid w:val="00444A50"/>
    <w:rsid w:val="00445B0E"/>
    <w:rsid w:val="00446AE1"/>
    <w:rsid w:val="00446B93"/>
    <w:rsid w:val="00452037"/>
    <w:rsid w:val="00453439"/>
    <w:rsid w:val="00453980"/>
    <w:rsid w:val="004539A8"/>
    <w:rsid w:val="00453B69"/>
    <w:rsid w:val="00454B23"/>
    <w:rsid w:val="00456141"/>
    <w:rsid w:val="0045767C"/>
    <w:rsid w:val="004608B4"/>
    <w:rsid w:val="00460B8F"/>
    <w:rsid w:val="004611A3"/>
    <w:rsid w:val="00461863"/>
    <w:rsid w:val="0046327A"/>
    <w:rsid w:val="00463A57"/>
    <w:rsid w:val="00463D78"/>
    <w:rsid w:val="00464756"/>
    <w:rsid w:val="00465432"/>
    <w:rsid w:val="0046555D"/>
    <w:rsid w:val="00465A1A"/>
    <w:rsid w:val="00467BF0"/>
    <w:rsid w:val="00467C19"/>
    <w:rsid w:val="00467CF7"/>
    <w:rsid w:val="00470160"/>
    <w:rsid w:val="004703F2"/>
    <w:rsid w:val="004706E6"/>
    <w:rsid w:val="00470ADB"/>
    <w:rsid w:val="00471BBB"/>
    <w:rsid w:val="00471C82"/>
    <w:rsid w:val="00472D87"/>
    <w:rsid w:val="00473B15"/>
    <w:rsid w:val="00474B0C"/>
    <w:rsid w:val="00474B2D"/>
    <w:rsid w:val="00475863"/>
    <w:rsid w:val="0047683C"/>
    <w:rsid w:val="00476A09"/>
    <w:rsid w:val="00476B64"/>
    <w:rsid w:val="004772B6"/>
    <w:rsid w:val="00477820"/>
    <w:rsid w:val="00480540"/>
    <w:rsid w:val="004838E9"/>
    <w:rsid w:val="004845DC"/>
    <w:rsid w:val="00484C3B"/>
    <w:rsid w:val="00486407"/>
    <w:rsid w:val="0048669A"/>
    <w:rsid w:val="0048695F"/>
    <w:rsid w:val="004870C8"/>
    <w:rsid w:val="00487B10"/>
    <w:rsid w:val="004903B1"/>
    <w:rsid w:val="004904CD"/>
    <w:rsid w:val="00490640"/>
    <w:rsid w:val="0049232F"/>
    <w:rsid w:val="00493D61"/>
    <w:rsid w:val="004A0FA1"/>
    <w:rsid w:val="004A1A94"/>
    <w:rsid w:val="004A1F03"/>
    <w:rsid w:val="004A29DE"/>
    <w:rsid w:val="004A2C47"/>
    <w:rsid w:val="004A3419"/>
    <w:rsid w:val="004A49FB"/>
    <w:rsid w:val="004A5D11"/>
    <w:rsid w:val="004A5EBA"/>
    <w:rsid w:val="004A6378"/>
    <w:rsid w:val="004A6DF5"/>
    <w:rsid w:val="004A733B"/>
    <w:rsid w:val="004B0140"/>
    <w:rsid w:val="004B0360"/>
    <w:rsid w:val="004B12C1"/>
    <w:rsid w:val="004B337C"/>
    <w:rsid w:val="004B434A"/>
    <w:rsid w:val="004B4420"/>
    <w:rsid w:val="004B5D69"/>
    <w:rsid w:val="004B601C"/>
    <w:rsid w:val="004B6620"/>
    <w:rsid w:val="004B6B93"/>
    <w:rsid w:val="004B6EA5"/>
    <w:rsid w:val="004B6F88"/>
    <w:rsid w:val="004B74A2"/>
    <w:rsid w:val="004C0331"/>
    <w:rsid w:val="004C0DE3"/>
    <w:rsid w:val="004C1675"/>
    <w:rsid w:val="004C1891"/>
    <w:rsid w:val="004C1F0F"/>
    <w:rsid w:val="004C2550"/>
    <w:rsid w:val="004C275B"/>
    <w:rsid w:val="004C3520"/>
    <w:rsid w:val="004C3D37"/>
    <w:rsid w:val="004C4C4E"/>
    <w:rsid w:val="004C4F2C"/>
    <w:rsid w:val="004C5CFE"/>
    <w:rsid w:val="004C5F0F"/>
    <w:rsid w:val="004C7199"/>
    <w:rsid w:val="004C7426"/>
    <w:rsid w:val="004C7974"/>
    <w:rsid w:val="004D29DA"/>
    <w:rsid w:val="004D39F9"/>
    <w:rsid w:val="004D3B6F"/>
    <w:rsid w:val="004D4AA7"/>
    <w:rsid w:val="004D5E54"/>
    <w:rsid w:val="004D6B4B"/>
    <w:rsid w:val="004E17BB"/>
    <w:rsid w:val="004E2A7B"/>
    <w:rsid w:val="004E34BF"/>
    <w:rsid w:val="004E3757"/>
    <w:rsid w:val="004E4278"/>
    <w:rsid w:val="004E4AC9"/>
    <w:rsid w:val="004E4B8F"/>
    <w:rsid w:val="004E56A6"/>
    <w:rsid w:val="004E5838"/>
    <w:rsid w:val="004E5997"/>
    <w:rsid w:val="004E5C5C"/>
    <w:rsid w:val="004E5DA0"/>
    <w:rsid w:val="004E7CA0"/>
    <w:rsid w:val="004E7CA1"/>
    <w:rsid w:val="004E7E92"/>
    <w:rsid w:val="004F0C94"/>
    <w:rsid w:val="004F20CE"/>
    <w:rsid w:val="004F350C"/>
    <w:rsid w:val="004F4E66"/>
    <w:rsid w:val="004F512E"/>
    <w:rsid w:val="004F5412"/>
    <w:rsid w:val="004F60E5"/>
    <w:rsid w:val="004F647F"/>
    <w:rsid w:val="0050012C"/>
    <w:rsid w:val="00501277"/>
    <w:rsid w:val="00501523"/>
    <w:rsid w:val="0050171C"/>
    <w:rsid w:val="00502F29"/>
    <w:rsid w:val="00503DF7"/>
    <w:rsid w:val="00504A58"/>
    <w:rsid w:val="0050598B"/>
    <w:rsid w:val="0050616E"/>
    <w:rsid w:val="00507E2D"/>
    <w:rsid w:val="00510449"/>
    <w:rsid w:val="00511F70"/>
    <w:rsid w:val="00512091"/>
    <w:rsid w:val="00512C3F"/>
    <w:rsid w:val="005134F3"/>
    <w:rsid w:val="00513808"/>
    <w:rsid w:val="00515A52"/>
    <w:rsid w:val="00515DC0"/>
    <w:rsid w:val="00516305"/>
    <w:rsid w:val="00516CA1"/>
    <w:rsid w:val="00516CE8"/>
    <w:rsid w:val="00516E46"/>
    <w:rsid w:val="00521020"/>
    <w:rsid w:val="0052154D"/>
    <w:rsid w:val="00522432"/>
    <w:rsid w:val="0052296C"/>
    <w:rsid w:val="00522B08"/>
    <w:rsid w:val="00522C00"/>
    <w:rsid w:val="005231A4"/>
    <w:rsid w:val="005235A9"/>
    <w:rsid w:val="00523972"/>
    <w:rsid w:val="0052449A"/>
    <w:rsid w:val="005247C7"/>
    <w:rsid w:val="00526ADA"/>
    <w:rsid w:val="00526E31"/>
    <w:rsid w:val="00527901"/>
    <w:rsid w:val="00527A51"/>
    <w:rsid w:val="00527BEA"/>
    <w:rsid w:val="00527F6E"/>
    <w:rsid w:val="00530943"/>
    <w:rsid w:val="00530957"/>
    <w:rsid w:val="00530CD1"/>
    <w:rsid w:val="005310CF"/>
    <w:rsid w:val="00531D94"/>
    <w:rsid w:val="00532C74"/>
    <w:rsid w:val="00533E38"/>
    <w:rsid w:val="00533E98"/>
    <w:rsid w:val="005342EC"/>
    <w:rsid w:val="005349DB"/>
    <w:rsid w:val="005362E9"/>
    <w:rsid w:val="005379F2"/>
    <w:rsid w:val="00537EDF"/>
    <w:rsid w:val="005411DB"/>
    <w:rsid w:val="00542502"/>
    <w:rsid w:val="005439B4"/>
    <w:rsid w:val="005442CF"/>
    <w:rsid w:val="00544346"/>
    <w:rsid w:val="005445A4"/>
    <w:rsid w:val="005447F9"/>
    <w:rsid w:val="00546547"/>
    <w:rsid w:val="005468DD"/>
    <w:rsid w:val="005469F1"/>
    <w:rsid w:val="00546E46"/>
    <w:rsid w:val="00547124"/>
    <w:rsid w:val="00547661"/>
    <w:rsid w:val="00550BD8"/>
    <w:rsid w:val="00551373"/>
    <w:rsid w:val="00551667"/>
    <w:rsid w:val="0055190F"/>
    <w:rsid w:val="00552FE4"/>
    <w:rsid w:val="0055379A"/>
    <w:rsid w:val="00553E8E"/>
    <w:rsid w:val="0055401F"/>
    <w:rsid w:val="00555184"/>
    <w:rsid w:val="00555531"/>
    <w:rsid w:val="005555AA"/>
    <w:rsid w:val="00556D36"/>
    <w:rsid w:val="00557C4E"/>
    <w:rsid w:val="00557CBA"/>
    <w:rsid w:val="005605C2"/>
    <w:rsid w:val="005608EA"/>
    <w:rsid w:val="00561CB5"/>
    <w:rsid w:val="00562071"/>
    <w:rsid w:val="005625EE"/>
    <w:rsid w:val="00562BEA"/>
    <w:rsid w:val="00562E2B"/>
    <w:rsid w:val="00563AB5"/>
    <w:rsid w:val="00565492"/>
    <w:rsid w:val="00565F5A"/>
    <w:rsid w:val="005670E8"/>
    <w:rsid w:val="005677C3"/>
    <w:rsid w:val="00567E5E"/>
    <w:rsid w:val="00570743"/>
    <w:rsid w:val="005716FD"/>
    <w:rsid w:val="00572BB2"/>
    <w:rsid w:val="00572D27"/>
    <w:rsid w:val="00572D81"/>
    <w:rsid w:val="00573C55"/>
    <w:rsid w:val="00574182"/>
    <w:rsid w:val="00574F91"/>
    <w:rsid w:val="0057515E"/>
    <w:rsid w:val="0058036B"/>
    <w:rsid w:val="00583762"/>
    <w:rsid w:val="00586944"/>
    <w:rsid w:val="005878CD"/>
    <w:rsid w:val="005901FD"/>
    <w:rsid w:val="0059030F"/>
    <w:rsid w:val="005907F5"/>
    <w:rsid w:val="00590B05"/>
    <w:rsid w:val="00591084"/>
    <w:rsid w:val="00591DA2"/>
    <w:rsid w:val="00592E01"/>
    <w:rsid w:val="005930A3"/>
    <w:rsid w:val="005945A3"/>
    <w:rsid w:val="005946E2"/>
    <w:rsid w:val="005959FB"/>
    <w:rsid w:val="00597A4A"/>
    <w:rsid w:val="00597B91"/>
    <w:rsid w:val="005A07AA"/>
    <w:rsid w:val="005A0F4B"/>
    <w:rsid w:val="005A106F"/>
    <w:rsid w:val="005A2039"/>
    <w:rsid w:val="005A217C"/>
    <w:rsid w:val="005A2472"/>
    <w:rsid w:val="005A275C"/>
    <w:rsid w:val="005A3701"/>
    <w:rsid w:val="005A449A"/>
    <w:rsid w:val="005A49CF"/>
    <w:rsid w:val="005A5B1F"/>
    <w:rsid w:val="005A671E"/>
    <w:rsid w:val="005A709F"/>
    <w:rsid w:val="005A75CA"/>
    <w:rsid w:val="005B06E4"/>
    <w:rsid w:val="005B07E7"/>
    <w:rsid w:val="005B143C"/>
    <w:rsid w:val="005B3B06"/>
    <w:rsid w:val="005B551F"/>
    <w:rsid w:val="005B67AD"/>
    <w:rsid w:val="005C0E52"/>
    <w:rsid w:val="005C1397"/>
    <w:rsid w:val="005C2A0C"/>
    <w:rsid w:val="005C301B"/>
    <w:rsid w:val="005C3623"/>
    <w:rsid w:val="005C39A7"/>
    <w:rsid w:val="005C55A9"/>
    <w:rsid w:val="005C5DA2"/>
    <w:rsid w:val="005C5F02"/>
    <w:rsid w:val="005C6658"/>
    <w:rsid w:val="005C6A28"/>
    <w:rsid w:val="005C6B4A"/>
    <w:rsid w:val="005C707E"/>
    <w:rsid w:val="005C77C9"/>
    <w:rsid w:val="005C7E51"/>
    <w:rsid w:val="005D070A"/>
    <w:rsid w:val="005D0757"/>
    <w:rsid w:val="005D1056"/>
    <w:rsid w:val="005D14D0"/>
    <w:rsid w:val="005D1FED"/>
    <w:rsid w:val="005D2E21"/>
    <w:rsid w:val="005D461A"/>
    <w:rsid w:val="005D4DFD"/>
    <w:rsid w:val="005D61C7"/>
    <w:rsid w:val="005D636A"/>
    <w:rsid w:val="005D6A5B"/>
    <w:rsid w:val="005D6BEB"/>
    <w:rsid w:val="005D78FB"/>
    <w:rsid w:val="005E00DD"/>
    <w:rsid w:val="005E09C8"/>
    <w:rsid w:val="005E16B2"/>
    <w:rsid w:val="005E1EFF"/>
    <w:rsid w:val="005E2828"/>
    <w:rsid w:val="005E36F6"/>
    <w:rsid w:val="005E48E7"/>
    <w:rsid w:val="005E5CDD"/>
    <w:rsid w:val="005E5F43"/>
    <w:rsid w:val="005E5FC5"/>
    <w:rsid w:val="005E72AB"/>
    <w:rsid w:val="005E7D29"/>
    <w:rsid w:val="005F1300"/>
    <w:rsid w:val="005F1492"/>
    <w:rsid w:val="005F16A9"/>
    <w:rsid w:val="005F2539"/>
    <w:rsid w:val="005F27E3"/>
    <w:rsid w:val="005F3022"/>
    <w:rsid w:val="005F31C6"/>
    <w:rsid w:val="005F3264"/>
    <w:rsid w:val="005F3D25"/>
    <w:rsid w:val="005F3F28"/>
    <w:rsid w:val="005F41F7"/>
    <w:rsid w:val="005F45C3"/>
    <w:rsid w:val="005F4682"/>
    <w:rsid w:val="005F4711"/>
    <w:rsid w:val="005F4CD8"/>
    <w:rsid w:val="005F50AE"/>
    <w:rsid w:val="005F553C"/>
    <w:rsid w:val="006007DA"/>
    <w:rsid w:val="0060258D"/>
    <w:rsid w:val="006041BF"/>
    <w:rsid w:val="00604510"/>
    <w:rsid w:val="00604673"/>
    <w:rsid w:val="006059BF"/>
    <w:rsid w:val="00605BA1"/>
    <w:rsid w:val="00605CFF"/>
    <w:rsid w:val="0060608E"/>
    <w:rsid w:val="00606E85"/>
    <w:rsid w:val="00607A92"/>
    <w:rsid w:val="00611B9F"/>
    <w:rsid w:val="00611E58"/>
    <w:rsid w:val="00611F2D"/>
    <w:rsid w:val="00612319"/>
    <w:rsid w:val="00612E2D"/>
    <w:rsid w:val="00613A5B"/>
    <w:rsid w:val="00613AE1"/>
    <w:rsid w:val="00614061"/>
    <w:rsid w:val="00614AC4"/>
    <w:rsid w:val="00614FA8"/>
    <w:rsid w:val="00615146"/>
    <w:rsid w:val="00617C5E"/>
    <w:rsid w:val="00617F4C"/>
    <w:rsid w:val="0062088B"/>
    <w:rsid w:val="0062178A"/>
    <w:rsid w:val="00622B0D"/>
    <w:rsid w:val="0062348D"/>
    <w:rsid w:val="0062367A"/>
    <w:rsid w:val="00623707"/>
    <w:rsid w:val="00623787"/>
    <w:rsid w:val="00623CC4"/>
    <w:rsid w:val="006247FC"/>
    <w:rsid w:val="00624939"/>
    <w:rsid w:val="00624A9D"/>
    <w:rsid w:val="006252CC"/>
    <w:rsid w:val="006269C3"/>
    <w:rsid w:val="00626CBB"/>
    <w:rsid w:val="0062786E"/>
    <w:rsid w:val="0063026B"/>
    <w:rsid w:val="0063077F"/>
    <w:rsid w:val="0063148F"/>
    <w:rsid w:val="0063208D"/>
    <w:rsid w:val="00634414"/>
    <w:rsid w:val="006354C6"/>
    <w:rsid w:val="00635990"/>
    <w:rsid w:val="00635D99"/>
    <w:rsid w:val="0063645B"/>
    <w:rsid w:val="00636797"/>
    <w:rsid w:val="00636877"/>
    <w:rsid w:val="00637A87"/>
    <w:rsid w:val="006402D4"/>
    <w:rsid w:val="00640B16"/>
    <w:rsid w:val="0064136B"/>
    <w:rsid w:val="00641ED0"/>
    <w:rsid w:val="0064311F"/>
    <w:rsid w:val="00643B42"/>
    <w:rsid w:val="00644175"/>
    <w:rsid w:val="00644AC4"/>
    <w:rsid w:val="00644BA5"/>
    <w:rsid w:val="00645E1D"/>
    <w:rsid w:val="0064733C"/>
    <w:rsid w:val="006473D4"/>
    <w:rsid w:val="0064795F"/>
    <w:rsid w:val="00647F81"/>
    <w:rsid w:val="006516A9"/>
    <w:rsid w:val="00652102"/>
    <w:rsid w:val="006525AC"/>
    <w:rsid w:val="00652D54"/>
    <w:rsid w:val="00653FC9"/>
    <w:rsid w:val="006547F5"/>
    <w:rsid w:val="00654D58"/>
    <w:rsid w:val="006553E3"/>
    <w:rsid w:val="00656865"/>
    <w:rsid w:val="00660564"/>
    <w:rsid w:val="00660B2D"/>
    <w:rsid w:val="00661CAC"/>
    <w:rsid w:val="006621B3"/>
    <w:rsid w:val="0066255C"/>
    <w:rsid w:val="00664108"/>
    <w:rsid w:val="006641E1"/>
    <w:rsid w:val="00664358"/>
    <w:rsid w:val="006643A6"/>
    <w:rsid w:val="00665AA9"/>
    <w:rsid w:val="00665DB0"/>
    <w:rsid w:val="006665F1"/>
    <w:rsid w:val="00666958"/>
    <w:rsid w:val="006673E0"/>
    <w:rsid w:val="00667EC9"/>
    <w:rsid w:val="0067020D"/>
    <w:rsid w:val="0067076A"/>
    <w:rsid w:val="00671021"/>
    <w:rsid w:val="00671129"/>
    <w:rsid w:val="006711A0"/>
    <w:rsid w:val="0067145A"/>
    <w:rsid w:val="006716D9"/>
    <w:rsid w:val="00671EB5"/>
    <w:rsid w:val="0067221B"/>
    <w:rsid w:val="00672785"/>
    <w:rsid w:val="00672B96"/>
    <w:rsid w:val="00672EBA"/>
    <w:rsid w:val="00672FB4"/>
    <w:rsid w:val="00673E5B"/>
    <w:rsid w:val="00673FC9"/>
    <w:rsid w:val="0067629C"/>
    <w:rsid w:val="00676798"/>
    <w:rsid w:val="00676AAE"/>
    <w:rsid w:val="00677C82"/>
    <w:rsid w:val="00680C9F"/>
    <w:rsid w:val="00681119"/>
    <w:rsid w:val="0068124D"/>
    <w:rsid w:val="0068224B"/>
    <w:rsid w:val="00682514"/>
    <w:rsid w:val="00682ADF"/>
    <w:rsid w:val="00682BD4"/>
    <w:rsid w:val="0068414C"/>
    <w:rsid w:val="00684FCC"/>
    <w:rsid w:val="0068558C"/>
    <w:rsid w:val="006868FC"/>
    <w:rsid w:val="0068700C"/>
    <w:rsid w:val="006878A5"/>
    <w:rsid w:val="00690A12"/>
    <w:rsid w:val="00693C69"/>
    <w:rsid w:val="00693CE8"/>
    <w:rsid w:val="00693CF2"/>
    <w:rsid w:val="0069517D"/>
    <w:rsid w:val="006A0135"/>
    <w:rsid w:val="006A07B5"/>
    <w:rsid w:val="006A0DD0"/>
    <w:rsid w:val="006A19C2"/>
    <w:rsid w:val="006A1E30"/>
    <w:rsid w:val="006A28B2"/>
    <w:rsid w:val="006A35BA"/>
    <w:rsid w:val="006A3ADC"/>
    <w:rsid w:val="006A6B6E"/>
    <w:rsid w:val="006A7AA0"/>
    <w:rsid w:val="006A7D68"/>
    <w:rsid w:val="006B1336"/>
    <w:rsid w:val="006B1B7B"/>
    <w:rsid w:val="006B2F45"/>
    <w:rsid w:val="006B335A"/>
    <w:rsid w:val="006B34EC"/>
    <w:rsid w:val="006B42B0"/>
    <w:rsid w:val="006B46BF"/>
    <w:rsid w:val="006B48B6"/>
    <w:rsid w:val="006B52A4"/>
    <w:rsid w:val="006B703F"/>
    <w:rsid w:val="006B7300"/>
    <w:rsid w:val="006B777E"/>
    <w:rsid w:val="006C152A"/>
    <w:rsid w:val="006C169A"/>
    <w:rsid w:val="006C1CD0"/>
    <w:rsid w:val="006C3AFF"/>
    <w:rsid w:val="006C4930"/>
    <w:rsid w:val="006C59C2"/>
    <w:rsid w:val="006C5BA3"/>
    <w:rsid w:val="006C621D"/>
    <w:rsid w:val="006C6CF4"/>
    <w:rsid w:val="006C7D92"/>
    <w:rsid w:val="006D01F7"/>
    <w:rsid w:val="006D124B"/>
    <w:rsid w:val="006D1608"/>
    <w:rsid w:val="006D29EE"/>
    <w:rsid w:val="006D4923"/>
    <w:rsid w:val="006D498E"/>
    <w:rsid w:val="006D4CC6"/>
    <w:rsid w:val="006D562B"/>
    <w:rsid w:val="006D5EA3"/>
    <w:rsid w:val="006D7538"/>
    <w:rsid w:val="006D78C3"/>
    <w:rsid w:val="006E0893"/>
    <w:rsid w:val="006E0F33"/>
    <w:rsid w:val="006E11CD"/>
    <w:rsid w:val="006E1E25"/>
    <w:rsid w:val="006E1E30"/>
    <w:rsid w:val="006E1F88"/>
    <w:rsid w:val="006E3500"/>
    <w:rsid w:val="006E4004"/>
    <w:rsid w:val="006E4990"/>
    <w:rsid w:val="006E5E53"/>
    <w:rsid w:val="006E795D"/>
    <w:rsid w:val="006F0F59"/>
    <w:rsid w:val="006F1FE5"/>
    <w:rsid w:val="006F2409"/>
    <w:rsid w:val="006F2574"/>
    <w:rsid w:val="006F5D83"/>
    <w:rsid w:val="006F69BC"/>
    <w:rsid w:val="006F76D1"/>
    <w:rsid w:val="006F7CCD"/>
    <w:rsid w:val="00701344"/>
    <w:rsid w:val="0070305D"/>
    <w:rsid w:val="007043EE"/>
    <w:rsid w:val="00705503"/>
    <w:rsid w:val="00706551"/>
    <w:rsid w:val="0071053D"/>
    <w:rsid w:val="007107F2"/>
    <w:rsid w:val="00710D2E"/>
    <w:rsid w:val="00712149"/>
    <w:rsid w:val="007131D5"/>
    <w:rsid w:val="0071354C"/>
    <w:rsid w:val="0071372A"/>
    <w:rsid w:val="00714699"/>
    <w:rsid w:val="00714825"/>
    <w:rsid w:val="0071484F"/>
    <w:rsid w:val="00714970"/>
    <w:rsid w:val="00714CDC"/>
    <w:rsid w:val="007153F6"/>
    <w:rsid w:val="00715BCC"/>
    <w:rsid w:val="00715D81"/>
    <w:rsid w:val="0072023F"/>
    <w:rsid w:val="0072038E"/>
    <w:rsid w:val="00720B13"/>
    <w:rsid w:val="00721214"/>
    <w:rsid w:val="007215F6"/>
    <w:rsid w:val="00721859"/>
    <w:rsid w:val="00721A81"/>
    <w:rsid w:val="00722D13"/>
    <w:rsid w:val="00724EDB"/>
    <w:rsid w:val="007250DC"/>
    <w:rsid w:val="00725C08"/>
    <w:rsid w:val="0072608E"/>
    <w:rsid w:val="0072768A"/>
    <w:rsid w:val="00727CF5"/>
    <w:rsid w:val="00730568"/>
    <w:rsid w:val="00730BE6"/>
    <w:rsid w:val="0073141F"/>
    <w:rsid w:val="00732869"/>
    <w:rsid w:val="00732A24"/>
    <w:rsid w:val="00733697"/>
    <w:rsid w:val="0073398C"/>
    <w:rsid w:val="00733D1E"/>
    <w:rsid w:val="007342FC"/>
    <w:rsid w:val="00734C30"/>
    <w:rsid w:val="00735020"/>
    <w:rsid w:val="007353ED"/>
    <w:rsid w:val="00735B31"/>
    <w:rsid w:val="00736D9F"/>
    <w:rsid w:val="00737F3C"/>
    <w:rsid w:val="007403EA"/>
    <w:rsid w:val="00742036"/>
    <w:rsid w:val="00743C5A"/>
    <w:rsid w:val="00745914"/>
    <w:rsid w:val="00745DC5"/>
    <w:rsid w:val="00745F6A"/>
    <w:rsid w:val="0074728D"/>
    <w:rsid w:val="00747A3B"/>
    <w:rsid w:val="00747A84"/>
    <w:rsid w:val="00750365"/>
    <w:rsid w:val="00750368"/>
    <w:rsid w:val="0075039A"/>
    <w:rsid w:val="007513DC"/>
    <w:rsid w:val="00751510"/>
    <w:rsid w:val="0075227F"/>
    <w:rsid w:val="007535BF"/>
    <w:rsid w:val="00753A0F"/>
    <w:rsid w:val="00754B63"/>
    <w:rsid w:val="00755B13"/>
    <w:rsid w:val="0075616D"/>
    <w:rsid w:val="00756276"/>
    <w:rsid w:val="00756C1B"/>
    <w:rsid w:val="0075703B"/>
    <w:rsid w:val="00757469"/>
    <w:rsid w:val="00757EB1"/>
    <w:rsid w:val="0076123E"/>
    <w:rsid w:val="00762399"/>
    <w:rsid w:val="007625C1"/>
    <w:rsid w:val="00762841"/>
    <w:rsid w:val="00763A02"/>
    <w:rsid w:val="00763A66"/>
    <w:rsid w:val="007650DC"/>
    <w:rsid w:val="007651AF"/>
    <w:rsid w:val="007653A5"/>
    <w:rsid w:val="00765758"/>
    <w:rsid w:val="007661B0"/>
    <w:rsid w:val="007717AA"/>
    <w:rsid w:val="00771CB0"/>
    <w:rsid w:val="00772270"/>
    <w:rsid w:val="007728FF"/>
    <w:rsid w:val="00775102"/>
    <w:rsid w:val="00775867"/>
    <w:rsid w:val="00776FF6"/>
    <w:rsid w:val="0077762E"/>
    <w:rsid w:val="007778E5"/>
    <w:rsid w:val="00781D33"/>
    <w:rsid w:val="00781EE9"/>
    <w:rsid w:val="00781FA6"/>
    <w:rsid w:val="00781FD3"/>
    <w:rsid w:val="00782B5B"/>
    <w:rsid w:val="0078379D"/>
    <w:rsid w:val="00783F9E"/>
    <w:rsid w:val="00784642"/>
    <w:rsid w:val="007858F5"/>
    <w:rsid w:val="0078603F"/>
    <w:rsid w:val="00786C0E"/>
    <w:rsid w:val="007874DE"/>
    <w:rsid w:val="00787546"/>
    <w:rsid w:val="007900F3"/>
    <w:rsid w:val="00790A16"/>
    <w:rsid w:val="00790D3C"/>
    <w:rsid w:val="00790FA7"/>
    <w:rsid w:val="007913A9"/>
    <w:rsid w:val="00791516"/>
    <w:rsid w:val="00792DA3"/>
    <w:rsid w:val="00793195"/>
    <w:rsid w:val="0079331A"/>
    <w:rsid w:val="00793436"/>
    <w:rsid w:val="0079518B"/>
    <w:rsid w:val="00795CF2"/>
    <w:rsid w:val="00795F2C"/>
    <w:rsid w:val="007965AE"/>
    <w:rsid w:val="0079758B"/>
    <w:rsid w:val="00797DB3"/>
    <w:rsid w:val="007A0394"/>
    <w:rsid w:val="007A07F0"/>
    <w:rsid w:val="007A1D90"/>
    <w:rsid w:val="007A1F1B"/>
    <w:rsid w:val="007A2D28"/>
    <w:rsid w:val="007A31DE"/>
    <w:rsid w:val="007A3B26"/>
    <w:rsid w:val="007A3D7A"/>
    <w:rsid w:val="007A434B"/>
    <w:rsid w:val="007A5565"/>
    <w:rsid w:val="007A64E1"/>
    <w:rsid w:val="007A7AF2"/>
    <w:rsid w:val="007B0E64"/>
    <w:rsid w:val="007B175F"/>
    <w:rsid w:val="007B1FE3"/>
    <w:rsid w:val="007B219E"/>
    <w:rsid w:val="007B3038"/>
    <w:rsid w:val="007B32A4"/>
    <w:rsid w:val="007B3713"/>
    <w:rsid w:val="007B3C51"/>
    <w:rsid w:val="007B42EA"/>
    <w:rsid w:val="007B445C"/>
    <w:rsid w:val="007B4DDE"/>
    <w:rsid w:val="007B59AE"/>
    <w:rsid w:val="007B64B8"/>
    <w:rsid w:val="007B6584"/>
    <w:rsid w:val="007B65F8"/>
    <w:rsid w:val="007B6CCD"/>
    <w:rsid w:val="007B786B"/>
    <w:rsid w:val="007B787B"/>
    <w:rsid w:val="007B7E79"/>
    <w:rsid w:val="007B7EFE"/>
    <w:rsid w:val="007C066F"/>
    <w:rsid w:val="007C0B17"/>
    <w:rsid w:val="007C12FC"/>
    <w:rsid w:val="007C24BD"/>
    <w:rsid w:val="007C2B9B"/>
    <w:rsid w:val="007C35EF"/>
    <w:rsid w:val="007C439D"/>
    <w:rsid w:val="007C4EBA"/>
    <w:rsid w:val="007C5581"/>
    <w:rsid w:val="007C7091"/>
    <w:rsid w:val="007D0323"/>
    <w:rsid w:val="007D06E5"/>
    <w:rsid w:val="007D09F3"/>
    <w:rsid w:val="007D0B7B"/>
    <w:rsid w:val="007D10E6"/>
    <w:rsid w:val="007D20FF"/>
    <w:rsid w:val="007D24F8"/>
    <w:rsid w:val="007D274F"/>
    <w:rsid w:val="007D27B5"/>
    <w:rsid w:val="007D357D"/>
    <w:rsid w:val="007D3829"/>
    <w:rsid w:val="007D38BD"/>
    <w:rsid w:val="007D3C2C"/>
    <w:rsid w:val="007D3D8D"/>
    <w:rsid w:val="007D40C1"/>
    <w:rsid w:val="007D4BA2"/>
    <w:rsid w:val="007D4D0E"/>
    <w:rsid w:val="007D526D"/>
    <w:rsid w:val="007D5F51"/>
    <w:rsid w:val="007D7B00"/>
    <w:rsid w:val="007E029F"/>
    <w:rsid w:val="007E22A3"/>
    <w:rsid w:val="007E3526"/>
    <w:rsid w:val="007E3AF8"/>
    <w:rsid w:val="007E44C3"/>
    <w:rsid w:val="007E474A"/>
    <w:rsid w:val="007E56A6"/>
    <w:rsid w:val="007E5BBB"/>
    <w:rsid w:val="007E645A"/>
    <w:rsid w:val="007E667B"/>
    <w:rsid w:val="007F08FB"/>
    <w:rsid w:val="007F0DA4"/>
    <w:rsid w:val="007F17D0"/>
    <w:rsid w:val="007F199E"/>
    <w:rsid w:val="007F20DB"/>
    <w:rsid w:val="007F3905"/>
    <w:rsid w:val="007F6753"/>
    <w:rsid w:val="007F6AF3"/>
    <w:rsid w:val="007F77B8"/>
    <w:rsid w:val="007F796D"/>
    <w:rsid w:val="007F7FA3"/>
    <w:rsid w:val="008008CE"/>
    <w:rsid w:val="008009C9"/>
    <w:rsid w:val="00800E79"/>
    <w:rsid w:val="00801013"/>
    <w:rsid w:val="008043AA"/>
    <w:rsid w:val="008043DF"/>
    <w:rsid w:val="008062C1"/>
    <w:rsid w:val="008071E3"/>
    <w:rsid w:val="00810185"/>
    <w:rsid w:val="0081188E"/>
    <w:rsid w:val="00812280"/>
    <w:rsid w:val="008129C1"/>
    <w:rsid w:val="00813092"/>
    <w:rsid w:val="008133BB"/>
    <w:rsid w:val="008140C6"/>
    <w:rsid w:val="00814239"/>
    <w:rsid w:val="008155DC"/>
    <w:rsid w:val="00816505"/>
    <w:rsid w:val="008166E1"/>
    <w:rsid w:val="00817DDC"/>
    <w:rsid w:val="008203E3"/>
    <w:rsid w:val="00821027"/>
    <w:rsid w:val="00825522"/>
    <w:rsid w:val="008266CA"/>
    <w:rsid w:val="008278B8"/>
    <w:rsid w:val="00827BCD"/>
    <w:rsid w:val="00827C1A"/>
    <w:rsid w:val="00827C38"/>
    <w:rsid w:val="00827FF1"/>
    <w:rsid w:val="00830D01"/>
    <w:rsid w:val="0083148F"/>
    <w:rsid w:val="00832F78"/>
    <w:rsid w:val="00832F7C"/>
    <w:rsid w:val="0083356B"/>
    <w:rsid w:val="00833AA4"/>
    <w:rsid w:val="00833E9B"/>
    <w:rsid w:val="0083493F"/>
    <w:rsid w:val="00837821"/>
    <w:rsid w:val="00840C17"/>
    <w:rsid w:val="008416FC"/>
    <w:rsid w:val="00841B78"/>
    <w:rsid w:val="00841DBC"/>
    <w:rsid w:val="00841E98"/>
    <w:rsid w:val="00842674"/>
    <w:rsid w:val="00843B4A"/>
    <w:rsid w:val="00843DD9"/>
    <w:rsid w:val="008444B5"/>
    <w:rsid w:val="008452B3"/>
    <w:rsid w:val="0084688A"/>
    <w:rsid w:val="008502E8"/>
    <w:rsid w:val="00852BEA"/>
    <w:rsid w:val="00853244"/>
    <w:rsid w:val="00853FE2"/>
    <w:rsid w:val="00854100"/>
    <w:rsid w:val="00854E45"/>
    <w:rsid w:val="00855AA2"/>
    <w:rsid w:val="00860727"/>
    <w:rsid w:val="008627AD"/>
    <w:rsid w:val="00862C34"/>
    <w:rsid w:val="00863DBB"/>
    <w:rsid w:val="00864538"/>
    <w:rsid w:val="00864EFC"/>
    <w:rsid w:val="0086550A"/>
    <w:rsid w:val="0086585B"/>
    <w:rsid w:val="00867CB6"/>
    <w:rsid w:val="00867D2F"/>
    <w:rsid w:val="00867FBC"/>
    <w:rsid w:val="00871849"/>
    <w:rsid w:val="008720CE"/>
    <w:rsid w:val="0087250B"/>
    <w:rsid w:val="008732FD"/>
    <w:rsid w:val="008746A2"/>
    <w:rsid w:val="008749E3"/>
    <w:rsid w:val="00875E04"/>
    <w:rsid w:val="00876D5C"/>
    <w:rsid w:val="00876FC6"/>
    <w:rsid w:val="008778C4"/>
    <w:rsid w:val="00880351"/>
    <w:rsid w:val="008804D9"/>
    <w:rsid w:val="008821F0"/>
    <w:rsid w:val="008821FE"/>
    <w:rsid w:val="0088421D"/>
    <w:rsid w:val="00884412"/>
    <w:rsid w:val="00884D99"/>
    <w:rsid w:val="008859F7"/>
    <w:rsid w:val="00885C62"/>
    <w:rsid w:val="00885FB4"/>
    <w:rsid w:val="00886211"/>
    <w:rsid w:val="0088702C"/>
    <w:rsid w:val="00887A83"/>
    <w:rsid w:val="00890763"/>
    <w:rsid w:val="008908EE"/>
    <w:rsid w:val="008921CC"/>
    <w:rsid w:val="00892D74"/>
    <w:rsid w:val="00892FB0"/>
    <w:rsid w:val="008930A8"/>
    <w:rsid w:val="0089484B"/>
    <w:rsid w:val="00894B92"/>
    <w:rsid w:val="00895B0D"/>
    <w:rsid w:val="0089629B"/>
    <w:rsid w:val="008969DE"/>
    <w:rsid w:val="0089705F"/>
    <w:rsid w:val="008A06D6"/>
    <w:rsid w:val="008A226F"/>
    <w:rsid w:val="008A263B"/>
    <w:rsid w:val="008A2887"/>
    <w:rsid w:val="008A2D34"/>
    <w:rsid w:val="008A3212"/>
    <w:rsid w:val="008A37E6"/>
    <w:rsid w:val="008A4072"/>
    <w:rsid w:val="008A473C"/>
    <w:rsid w:val="008A4D47"/>
    <w:rsid w:val="008A5721"/>
    <w:rsid w:val="008A5D61"/>
    <w:rsid w:val="008A7A75"/>
    <w:rsid w:val="008B0183"/>
    <w:rsid w:val="008B03D6"/>
    <w:rsid w:val="008B076C"/>
    <w:rsid w:val="008B0855"/>
    <w:rsid w:val="008B1214"/>
    <w:rsid w:val="008B1DCB"/>
    <w:rsid w:val="008B385E"/>
    <w:rsid w:val="008B39B7"/>
    <w:rsid w:val="008B3AE3"/>
    <w:rsid w:val="008B6200"/>
    <w:rsid w:val="008B77C5"/>
    <w:rsid w:val="008B7D9B"/>
    <w:rsid w:val="008C0ACA"/>
    <w:rsid w:val="008C2B1A"/>
    <w:rsid w:val="008C313E"/>
    <w:rsid w:val="008C31B0"/>
    <w:rsid w:val="008C332A"/>
    <w:rsid w:val="008C3A2A"/>
    <w:rsid w:val="008C3C8E"/>
    <w:rsid w:val="008C54FC"/>
    <w:rsid w:val="008C756F"/>
    <w:rsid w:val="008C7EA0"/>
    <w:rsid w:val="008D0C54"/>
    <w:rsid w:val="008D1047"/>
    <w:rsid w:val="008D126C"/>
    <w:rsid w:val="008D1ECD"/>
    <w:rsid w:val="008D25BD"/>
    <w:rsid w:val="008D3519"/>
    <w:rsid w:val="008D3E0B"/>
    <w:rsid w:val="008D6B97"/>
    <w:rsid w:val="008D6BD5"/>
    <w:rsid w:val="008E0B26"/>
    <w:rsid w:val="008E0C63"/>
    <w:rsid w:val="008E11C3"/>
    <w:rsid w:val="008E134D"/>
    <w:rsid w:val="008E28E0"/>
    <w:rsid w:val="008E2BDD"/>
    <w:rsid w:val="008E3751"/>
    <w:rsid w:val="008E39A3"/>
    <w:rsid w:val="008E3D66"/>
    <w:rsid w:val="008E3FFA"/>
    <w:rsid w:val="008E5474"/>
    <w:rsid w:val="008F037B"/>
    <w:rsid w:val="008F18F3"/>
    <w:rsid w:val="008F1CA3"/>
    <w:rsid w:val="008F2443"/>
    <w:rsid w:val="008F27BD"/>
    <w:rsid w:val="008F2ACF"/>
    <w:rsid w:val="008F2CBB"/>
    <w:rsid w:val="008F4B3A"/>
    <w:rsid w:val="008F5564"/>
    <w:rsid w:val="008F5915"/>
    <w:rsid w:val="008F5F91"/>
    <w:rsid w:val="008F7582"/>
    <w:rsid w:val="008F763D"/>
    <w:rsid w:val="00900A89"/>
    <w:rsid w:val="00901BD2"/>
    <w:rsid w:val="00903A9D"/>
    <w:rsid w:val="009047D9"/>
    <w:rsid w:val="00904921"/>
    <w:rsid w:val="009054BA"/>
    <w:rsid w:val="00907734"/>
    <w:rsid w:val="00907DF0"/>
    <w:rsid w:val="00910442"/>
    <w:rsid w:val="00912166"/>
    <w:rsid w:val="00912B80"/>
    <w:rsid w:val="00912D77"/>
    <w:rsid w:val="0091334F"/>
    <w:rsid w:val="00913B5C"/>
    <w:rsid w:val="00913BF1"/>
    <w:rsid w:val="0091419D"/>
    <w:rsid w:val="00914395"/>
    <w:rsid w:val="00914496"/>
    <w:rsid w:val="009162C4"/>
    <w:rsid w:val="009166A3"/>
    <w:rsid w:val="00916CC9"/>
    <w:rsid w:val="00917639"/>
    <w:rsid w:val="00920EC7"/>
    <w:rsid w:val="00921756"/>
    <w:rsid w:val="00921984"/>
    <w:rsid w:val="00922E3E"/>
    <w:rsid w:val="00924A96"/>
    <w:rsid w:val="00924F78"/>
    <w:rsid w:val="009251AF"/>
    <w:rsid w:val="009253E1"/>
    <w:rsid w:val="00925A61"/>
    <w:rsid w:val="00926FB3"/>
    <w:rsid w:val="0092756D"/>
    <w:rsid w:val="00930044"/>
    <w:rsid w:val="00930BDF"/>
    <w:rsid w:val="00930D0F"/>
    <w:rsid w:val="00932160"/>
    <w:rsid w:val="00932622"/>
    <w:rsid w:val="00933305"/>
    <w:rsid w:val="009349D2"/>
    <w:rsid w:val="00935646"/>
    <w:rsid w:val="00935FC9"/>
    <w:rsid w:val="009360F5"/>
    <w:rsid w:val="00936204"/>
    <w:rsid w:val="00936795"/>
    <w:rsid w:val="00936C01"/>
    <w:rsid w:val="009406F5"/>
    <w:rsid w:val="009421C4"/>
    <w:rsid w:val="009442F6"/>
    <w:rsid w:val="00946DA5"/>
    <w:rsid w:val="00947277"/>
    <w:rsid w:val="00947F77"/>
    <w:rsid w:val="00950778"/>
    <w:rsid w:val="00950A5B"/>
    <w:rsid w:val="0095117A"/>
    <w:rsid w:val="00952419"/>
    <w:rsid w:val="009528EC"/>
    <w:rsid w:val="00953044"/>
    <w:rsid w:val="00954282"/>
    <w:rsid w:val="00954313"/>
    <w:rsid w:val="00954F70"/>
    <w:rsid w:val="009561A2"/>
    <w:rsid w:val="00956F92"/>
    <w:rsid w:val="009578F7"/>
    <w:rsid w:val="00960EF8"/>
    <w:rsid w:val="00961D26"/>
    <w:rsid w:val="00963197"/>
    <w:rsid w:val="0096367E"/>
    <w:rsid w:val="00967BD8"/>
    <w:rsid w:val="00972BD1"/>
    <w:rsid w:val="00972DA6"/>
    <w:rsid w:val="00973905"/>
    <w:rsid w:val="00973B75"/>
    <w:rsid w:val="00973F74"/>
    <w:rsid w:val="009749E4"/>
    <w:rsid w:val="00974BBE"/>
    <w:rsid w:val="00975562"/>
    <w:rsid w:val="00975E0B"/>
    <w:rsid w:val="009764C0"/>
    <w:rsid w:val="009816B4"/>
    <w:rsid w:val="0098190E"/>
    <w:rsid w:val="00981F66"/>
    <w:rsid w:val="009823C7"/>
    <w:rsid w:val="009846F7"/>
    <w:rsid w:val="0098491A"/>
    <w:rsid w:val="00984DB2"/>
    <w:rsid w:val="00984DC5"/>
    <w:rsid w:val="009858A8"/>
    <w:rsid w:val="00985C0A"/>
    <w:rsid w:val="0098758F"/>
    <w:rsid w:val="00987692"/>
    <w:rsid w:val="0099003B"/>
    <w:rsid w:val="009910BC"/>
    <w:rsid w:val="00991D51"/>
    <w:rsid w:val="00993090"/>
    <w:rsid w:val="00993B9F"/>
    <w:rsid w:val="00994444"/>
    <w:rsid w:val="00994C89"/>
    <w:rsid w:val="00995B13"/>
    <w:rsid w:val="00995C52"/>
    <w:rsid w:val="0099719F"/>
    <w:rsid w:val="00997A9E"/>
    <w:rsid w:val="00997C9C"/>
    <w:rsid w:val="00997D87"/>
    <w:rsid w:val="009A0FCE"/>
    <w:rsid w:val="009A229D"/>
    <w:rsid w:val="009A24D5"/>
    <w:rsid w:val="009A3AAC"/>
    <w:rsid w:val="009A537F"/>
    <w:rsid w:val="009A55D7"/>
    <w:rsid w:val="009A5819"/>
    <w:rsid w:val="009A5DCE"/>
    <w:rsid w:val="009B1F70"/>
    <w:rsid w:val="009B277F"/>
    <w:rsid w:val="009B43EB"/>
    <w:rsid w:val="009B484F"/>
    <w:rsid w:val="009B551A"/>
    <w:rsid w:val="009B5DE5"/>
    <w:rsid w:val="009B67FB"/>
    <w:rsid w:val="009B6BCC"/>
    <w:rsid w:val="009B72B1"/>
    <w:rsid w:val="009C0224"/>
    <w:rsid w:val="009C040E"/>
    <w:rsid w:val="009C08DF"/>
    <w:rsid w:val="009C10C8"/>
    <w:rsid w:val="009C14C6"/>
    <w:rsid w:val="009C47A1"/>
    <w:rsid w:val="009C4DE8"/>
    <w:rsid w:val="009C562B"/>
    <w:rsid w:val="009C6B2B"/>
    <w:rsid w:val="009C6EA7"/>
    <w:rsid w:val="009C6FB9"/>
    <w:rsid w:val="009C7E1B"/>
    <w:rsid w:val="009D04E2"/>
    <w:rsid w:val="009D0CF9"/>
    <w:rsid w:val="009D1C4D"/>
    <w:rsid w:val="009D1C4F"/>
    <w:rsid w:val="009D21B3"/>
    <w:rsid w:val="009D255E"/>
    <w:rsid w:val="009D314A"/>
    <w:rsid w:val="009D34FB"/>
    <w:rsid w:val="009D5374"/>
    <w:rsid w:val="009D5A28"/>
    <w:rsid w:val="009D625C"/>
    <w:rsid w:val="009D633F"/>
    <w:rsid w:val="009D6347"/>
    <w:rsid w:val="009E0D98"/>
    <w:rsid w:val="009E3081"/>
    <w:rsid w:val="009E57CB"/>
    <w:rsid w:val="009E642E"/>
    <w:rsid w:val="009E68C4"/>
    <w:rsid w:val="009E6BBB"/>
    <w:rsid w:val="009E7775"/>
    <w:rsid w:val="009F05F7"/>
    <w:rsid w:val="009F20F1"/>
    <w:rsid w:val="009F273D"/>
    <w:rsid w:val="009F2AFF"/>
    <w:rsid w:val="009F2DB4"/>
    <w:rsid w:val="009F3548"/>
    <w:rsid w:val="009F3ABA"/>
    <w:rsid w:val="009F3BD3"/>
    <w:rsid w:val="009F3FE9"/>
    <w:rsid w:val="009F40AD"/>
    <w:rsid w:val="009F6D5D"/>
    <w:rsid w:val="009F6F5B"/>
    <w:rsid w:val="009F7B4D"/>
    <w:rsid w:val="009F7D70"/>
    <w:rsid w:val="00A00818"/>
    <w:rsid w:val="00A00A6B"/>
    <w:rsid w:val="00A00B63"/>
    <w:rsid w:val="00A01710"/>
    <w:rsid w:val="00A017C0"/>
    <w:rsid w:val="00A01895"/>
    <w:rsid w:val="00A01AF0"/>
    <w:rsid w:val="00A01C57"/>
    <w:rsid w:val="00A0213F"/>
    <w:rsid w:val="00A028D0"/>
    <w:rsid w:val="00A02DD2"/>
    <w:rsid w:val="00A037F9"/>
    <w:rsid w:val="00A04902"/>
    <w:rsid w:val="00A061D2"/>
    <w:rsid w:val="00A073B0"/>
    <w:rsid w:val="00A07565"/>
    <w:rsid w:val="00A10586"/>
    <w:rsid w:val="00A11537"/>
    <w:rsid w:val="00A115CE"/>
    <w:rsid w:val="00A11AA2"/>
    <w:rsid w:val="00A12942"/>
    <w:rsid w:val="00A12A09"/>
    <w:rsid w:val="00A1311B"/>
    <w:rsid w:val="00A15621"/>
    <w:rsid w:val="00A15A93"/>
    <w:rsid w:val="00A161E0"/>
    <w:rsid w:val="00A16A9C"/>
    <w:rsid w:val="00A179D3"/>
    <w:rsid w:val="00A20C41"/>
    <w:rsid w:val="00A223B0"/>
    <w:rsid w:val="00A23117"/>
    <w:rsid w:val="00A2316C"/>
    <w:rsid w:val="00A23EF0"/>
    <w:rsid w:val="00A2468D"/>
    <w:rsid w:val="00A25606"/>
    <w:rsid w:val="00A2719B"/>
    <w:rsid w:val="00A27F3E"/>
    <w:rsid w:val="00A3086D"/>
    <w:rsid w:val="00A31D33"/>
    <w:rsid w:val="00A32429"/>
    <w:rsid w:val="00A32666"/>
    <w:rsid w:val="00A32D70"/>
    <w:rsid w:val="00A33D45"/>
    <w:rsid w:val="00A34D01"/>
    <w:rsid w:val="00A360A2"/>
    <w:rsid w:val="00A368C9"/>
    <w:rsid w:val="00A36D99"/>
    <w:rsid w:val="00A36FC0"/>
    <w:rsid w:val="00A3775B"/>
    <w:rsid w:val="00A404D0"/>
    <w:rsid w:val="00A41B40"/>
    <w:rsid w:val="00A42B7C"/>
    <w:rsid w:val="00A42E74"/>
    <w:rsid w:val="00A44C2C"/>
    <w:rsid w:val="00A4516E"/>
    <w:rsid w:val="00A451CF"/>
    <w:rsid w:val="00A453CA"/>
    <w:rsid w:val="00A45BB7"/>
    <w:rsid w:val="00A46EF6"/>
    <w:rsid w:val="00A472F1"/>
    <w:rsid w:val="00A50116"/>
    <w:rsid w:val="00A50258"/>
    <w:rsid w:val="00A502E8"/>
    <w:rsid w:val="00A50A83"/>
    <w:rsid w:val="00A5274D"/>
    <w:rsid w:val="00A52C9D"/>
    <w:rsid w:val="00A549EC"/>
    <w:rsid w:val="00A54CCD"/>
    <w:rsid w:val="00A54D5A"/>
    <w:rsid w:val="00A5555D"/>
    <w:rsid w:val="00A55576"/>
    <w:rsid w:val="00A55590"/>
    <w:rsid w:val="00A55757"/>
    <w:rsid w:val="00A55BE3"/>
    <w:rsid w:val="00A55EFA"/>
    <w:rsid w:val="00A60BFF"/>
    <w:rsid w:val="00A60FB3"/>
    <w:rsid w:val="00A61ED1"/>
    <w:rsid w:val="00A6205E"/>
    <w:rsid w:val="00A628C6"/>
    <w:rsid w:val="00A62A7E"/>
    <w:rsid w:val="00A64507"/>
    <w:rsid w:val="00A65141"/>
    <w:rsid w:val="00A661B7"/>
    <w:rsid w:val="00A7028D"/>
    <w:rsid w:val="00A7296C"/>
    <w:rsid w:val="00A732F7"/>
    <w:rsid w:val="00A739B3"/>
    <w:rsid w:val="00A73D7C"/>
    <w:rsid w:val="00A73F31"/>
    <w:rsid w:val="00A74504"/>
    <w:rsid w:val="00A74AC6"/>
    <w:rsid w:val="00A75AC7"/>
    <w:rsid w:val="00A7606A"/>
    <w:rsid w:val="00A77C0B"/>
    <w:rsid w:val="00A8121B"/>
    <w:rsid w:val="00A82FC1"/>
    <w:rsid w:val="00A83685"/>
    <w:rsid w:val="00A8469D"/>
    <w:rsid w:val="00A8672E"/>
    <w:rsid w:val="00A8726E"/>
    <w:rsid w:val="00A90F58"/>
    <w:rsid w:val="00A9107A"/>
    <w:rsid w:val="00A9135F"/>
    <w:rsid w:val="00A926E5"/>
    <w:rsid w:val="00A93621"/>
    <w:rsid w:val="00A93932"/>
    <w:rsid w:val="00A94456"/>
    <w:rsid w:val="00A94B23"/>
    <w:rsid w:val="00A95C8B"/>
    <w:rsid w:val="00A95DAC"/>
    <w:rsid w:val="00A96B0F"/>
    <w:rsid w:val="00A97BF1"/>
    <w:rsid w:val="00A97C14"/>
    <w:rsid w:val="00A97EE1"/>
    <w:rsid w:val="00AA2473"/>
    <w:rsid w:val="00AA29E3"/>
    <w:rsid w:val="00AA44C3"/>
    <w:rsid w:val="00AA5889"/>
    <w:rsid w:val="00AA5D52"/>
    <w:rsid w:val="00AA5D53"/>
    <w:rsid w:val="00AA5D86"/>
    <w:rsid w:val="00AA5E6F"/>
    <w:rsid w:val="00AA60DD"/>
    <w:rsid w:val="00AA6D3C"/>
    <w:rsid w:val="00AB0206"/>
    <w:rsid w:val="00AB0650"/>
    <w:rsid w:val="00AB0B8B"/>
    <w:rsid w:val="00AB2D8C"/>
    <w:rsid w:val="00AB3272"/>
    <w:rsid w:val="00AB3AC5"/>
    <w:rsid w:val="00AB4CBE"/>
    <w:rsid w:val="00AB5D55"/>
    <w:rsid w:val="00AB723C"/>
    <w:rsid w:val="00AB76EC"/>
    <w:rsid w:val="00AB7752"/>
    <w:rsid w:val="00AC0811"/>
    <w:rsid w:val="00AC0AF5"/>
    <w:rsid w:val="00AC108A"/>
    <w:rsid w:val="00AC1C84"/>
    <w:rsid w:val="00AC264B"/>
    <w:rsid w:val="00AC2AC2"/>
    <w:rsid w:val="00AC3C07"/>
    <w:rsid w:val="00AC4223"/>
    <w:rsid w:val="00AC5221"/>
    <w:rsid w:val="00AC5A1A"/>
    <w:rsid w:val="00AC5CB0"/>
    <w:rsid w:val="00AC6377"/>
    <w:rsid w:val="00AC6B06"/>
    <w:rsid w:val="00AC7D28"/>
    <w:rsid w:val="00AD0051"/>
    <w:rsid w:val="00AD018C"/>
    <w:rsid w:val="00AD0475"/>
    <w:rsid w:val="00AD1C8E"/>
    <w:rsid w:val="00AD355E"/>
    <w:rsid w:val="00AD38ED"/>
    <w:rsid w:val="00AD4232"/>
    <w:rsid w:val="00AD5734"/>
    <w:rsid w:val="00AD5B94"/>
    <w:rsid w:val="00AD5C50"/>
    <w:rsid w:val="00AD667C"/>
    <w:rsid w:val="00AD69AE"/>
    <w:rsid w:val="00AD7115"/>
    <w:rsid w:val="00AD7CBF"/>
    <w:rsid w:val="00AE02E1"/>
    <w:rsid w:val="00AE04D2"/>
    <w:rsid w:val="00AE1044"/>
    <w:rsid w:val="00AE1DF7"/>
    <w:rsid w:val="00AE283C"/>
    <w:rsid w:val="00AE306D"/>
    <w:rsid w:val="00AE3442"/>
    <w:rsid w:val="00AE3C13"/>
    <w:rsid w:val="00AE445E"/>
    <w:rsid w:val="00AE53C3"/>
    <w:rsid w:val="00AE5EDD"/>
    <w:rsid w:val="00AE618D"/>
    <w:rsid w:val="00AE6607"/>
    <w:rsid w:val="00AE6AC9"/>
    <w:rsid w:val="00AE78C0"/>
    <w:rsid w:val="00AF0E2B"/>
    <w:rsid w:val="00AF0F59"/>
    <w:rsid w:val="00AF23A7"/>
    <w:rsid w:val="00AF26EB"/>
    <w:rsid w:val="00AF2E08"/>
    <w:rsid w:val="00AF3C16"/>
    <w:rsid w:val="00AF3C2A"/>
    <w:rsid w:val="00AF3E55"/>
    <w:rsid w:val="00AF44C7"/>
    <w:rsid w:val="00AF4F83"/>
    <w:rsid w:val="00AF7068"/>
    <w:rsid w:val="00B01418"/>
    <w:rsid w:val="00B02C39"/>
    <w:rsid w:val="00B048B6"/>
    <w:rsid w:val="00B04910"/>
    <w:rsid w:val="00B04C1C"/>
    <w:rsid w:val="00B04F57"/>
    <w:rsid w:val="00B053D6"/>
    <w:rsid w:val="00B05F72"/>
    <w:rsid w:val="00B05FF9"/>
    <w:rsid w:val="00B06A6B"/>
    <w:rsid w:val="00B06C43"/>
    <w:rsid w:val="00B06CA5"/>
    <w:rsid w:val="00B06CF8"/>
    <w:rsid w:val="00B1060D"/>
    <w:rsid w:val="00B12670"/>
    <w:rsid w:val="00B13995"/>
    <w:rsid w:val="00B146FC"/>
    <w:rsid w:val="00B15C95"/>
    <w:rsid w:val="00B168C0"/>
    <w:rsid w:val="00B20F9F"/>
    <w:rsid w:val="00B2290B"/>
    <w:rsid w:val="00B23575"/>
    <w:rsid w:val="00B24661"/>
    <w:rsid w:val="00B249BB"/>
    <w:rsid w:val="00B25280"/>
    <w:rsid w:val="00B26961"/>
    <w:rsid w:val="00B26DFE"/>
    <w:rsid w:val="00B271AC"/>
    <w:rsid w:val="00B3006D"/>
    <w:rsid w:val="00B309AC"/>
    <w:rsid w:val="00B31C3A"/>
    <w:rsid w:val="00B3500E"/>
    <w:rsid w:val="00B35137"/>
    <w:rsid w:val="00B353CD"/>
    <w:rsid w:val="00B3571C"/>
    <w:rsid w:val="00B36D30"/>
    <w:rsid w:val="00B36EFD"/>
    <w:rsid w:val="00B3709A"/>
    <w:rsid w:val="00B37153"/>
    <w:rsid w:val="00B377EF"/>
    <w:rsid w:val="00B4031C"/>
    <w:rsid w:val="00B40462"/>
    <w:rsid w:val="00B42A12"/>
    <w:rsid w:val="00B42F8B"/>
    <w:rsid w:val="00B43958"/>
    <w:rsid w:val="00B442D8"/>
    <w:rsid w:val="00B44C7E"/>
    <w:rsid w:val="00B46307"/>
    <w:rsid w:val="00B46875"/>
    <w:rsid w:val="00B470A8"/>
    <w:rsid w:val="00B4731C"/>
    <w:rsid w:val="00B507A5"/>
    <w:rsid w:val="00B51D40"/>
    <w:rsid w:val="00B51D5C"/>
    <w:rsid w:val="00B533E0"/>
    <w:rsid w:val="00B53C45"/>
    <w:rsid w:val="00B54DB7"/>
    <w:rsid w:val="00B55D8E"/>
    <w:rsid w:val="00B565A1"/>
    <w:rsid w:val="00B57F18"/>
    <w:rsid w:val="00B60263"/>
    <w:rsid w:val="00B60341"/>
    <w:rsid w:val="00B628E6"/>
    <w:rsid w:val="00B632A5"/>
    <w:rsid w:val="00B63391"/>
    <w:rsid w:val="00B63395"/>
    <w:rsid w:val="00B63495"/>
    <w:rsid w:val="00B636C1"/>
    <w:rsid w:val="00B641B6"/>
    <w:rsid w:val="00B67535"/>
    <w:rsid w:val="00B6776B"/>
    <w:rsid w:val="00B70594"/>
    <w:rsid w:val="00B70672"/>
    <w:rsid w:val="00B7073E"/>
    <w:rsid w:val="00B71006"/>
    <w:rsid w:val="00B715E8"/>
    <w:rsid w:val="00B71AC0"/>
    <w:rsid w:val="00B7346A"/>
    <w:rsid w:val="00B734E0"/>
    <w:rsid w:val="00B7390B"/>
    <w:rsid w:val="00B748D4"/>
    <w:rsid w:val="00B757D3"/>
    <w:rsid w:val="00B75DDB"/>
    <w:rsid w:val="00B76375"/>
    <w:rsid w:val="00B765ED"/>
    <w:rsid w:val="00B76937"/>
    <w:rsid w:val="00B7701D"/>
    <w:rsid w:val="00B779FA"/>
    <w:rsid w:val="00B8047A"/>
    <w:rsid w:val="00B80544"/>
    <w:rsid w:val="00B810BE"/>
    <w:rsid w:val="00B820B0"/>
    <w:rsid w:val="00B820FB"/>
    <w:rsid w:val="00B82C33"/>
    <w:rsid w:val="00B83B17"/>
    <w:rsid w:val="00B84A9A"/>
    <w:rsid w:val="00B85976"/>
    <w:rsid w:val="00B85BAB"/>
    <w:rsid w:val="00B86001"/>
    <w:rsid w:val="00B8643C"/>
    <w:rsid w:val="00B876B8"/>
    <w:rsid w:val="00B900D9"/>
    <w:rsid w:val="00B9021F"/>
    <w:rsid w:val="00B90A59"/>
    <w:rsid w:val="00B911F4"/>
    <w:rsid w:val="00B916EC"/>
    <w:rsid w:val="00B91AD6"/>
    <w:rsid w:val="00B91D47"/>
    <w:rsid w:val="00B92635"/>
    <w:rsid w:val="00B931FD"/>
    <w:rsid w:val="00B94258"/>
    <w:rsid w:val="00B945AE"/>
    <w:rsid w:val="00B94723"/>
    <w:rsid w:val="00B96341"/>
    <w:rsid w:val="00B9691A"/>
    <w:rsid w:val="00B96924"/>
    <w:rsid w:val="00B96BBA"/>
    <w:rsid w:val="00B97D10"/>
    <w:rsid w:val="00B97F62"/>
    <w:rsid w:val="00BA005E"/>
    <w:rsid w:val="00BA0BB3"/>
    <w:rsid w:val="00BA0C2D"/>
    <w:rsid w:val="00BA1242"/>
    <w:rsid w:val="00BA13C2"/>
    <w:rsid w:val="00BA169D"/>
    <w:rsid w:val="00BA2448"/>
    <w:rsid w:val="00BA377A"/>
    <w:rsid w:val="00BA41EE"/>
    <w:rsid w:val="00BA53DE"/>
    <w:rsid w:val="00BA644C"/>
    <w:rsid w:val="00BA652E"/>
    <w:rsid w:val="00BA71C0"/>
    <w:rsid w:val="00BB0094"/>
    <w:rsid w:val="00BB05E4"/>
    <w:rsid w:val="00BB0992"/>
    <w:rsid w:val="00BB12F0"/>
    <w:rsid w:val="00BB300F"/>
    <w:rsid w:val="00BB38D4"/>
    <w:rsid w:val="00BB397C"/>
    <w:rsid w:val="00BB574F"/>
    <w:rsid w:val="00BB5E6B"/>
    <w:rsid w:val="00BB647F"/>
    <w:rsid w:val="00BB694E"/>
    <w:rsid w:val="00BB6ABD"/>
    <w:rsid w:val="00BB6C89"/>
    <w:rsid w:val="00BB72C3"/>
    <w:rsid w:val="00BB7CEB"/>
    <w:rsid w:val="00BC031B"/>
    <w:rsid w:val="00BC044A"/>
    <w:rsid w:val="00BC0608"/>
    <w:rsid w:val="00BC0B83"/>
    <w:rsid w:val="00BC2C45"/>
    <w:rsid w:val="00BC2F08"/>
    <w:rsid w:val="00BC34A0"/>
    <w:rsid w:val="00BC4358"/>
    <w:rsid w:val="00BC6A63"/>
    <w:rsid w:val="00BC6F1A"/>
    <w:rsid w:val="00BD1D0F"/>
    <w:rsid w:val="00BD2486"/>
    <w:rsid w:val="00BD3533"/>
    <w:rsid w:val="00BD3917"/>
    <w:rsid w:val="00BD4C11"/>
    <w:rsid w:val="00BD4D72"/>
    <w:rsid w:val="00BD5CFD"/>
    <w:rsid w:val="00BD5D42"/>
    <w:rsid w:val="00BD5D5B"/>
    <w:rsid w:val="00BD7312"/>
    <w:rsid w:val="00BD76C4"/>
    <w:rsid w:val="00BD7C18"/>
    <w:rsid w:val="00BE0021"/>
    <w:rsid w:val="00BE0515"/>
    <w:rsid w:val="00BE2C8F"/>
    <w:rsid w:val="00BE3DEF"/>
    <w:rsid w:val="00BE3E5C"/>
    <w:rsid w:val="00BE440C"/>
    <w:rsid w:val="00BE4898"/>
    <w:rsid w:val="00BE4C50"/>
    <w:rsid w:val="00BE5CDD"/>
    <w:rsid w:val="00BE5F8E"/>
    <w:rsid w:val="00BE6A8B"/>
    <w:rsid w:val="00BE7349"/>
    <w:rsid w:val="00BE7A53"/>
    <w:rsid w:val="00BF0A0C"/>
    <w:rsid w:val="00BF0A87"/>
    <w:rsid w:val="00BF1FCD"/>
    <w:rsid w:val="00BF210F"/>
    <w:rsid w:val="00BF3352"/>
    <w:rsid w:val="00BF55F4"/>
    <w:rsid w:val="00BF629D"/>
    <w:rsid w:val="00C00083"/>
    <w:rsid w:val="00C00BA7"/>
    <w:rsid w:val="00C01013"/>
    <w:rsid w:val="00C01035"/>
    <w:rsid w:val="00C01745"/>
    <w:rsid w:val="00C045EB"/>
    <w:rsid w:val="00C054CD"/>
    <w:rsid w:val="00C05548"/>
    <w:rsid w:val="00C05B66"/>
    <w:rsid w:val="00C05C23"/>
    <w:rsid w:val="00C06E62"/>
    <w:rsid w:val="00C106E1"/>
    <w:rsid w:val="00C122BE"/>
    <w:rsid w:val="00C124E0"/>
    <w:rsid w:val="00C13281"/>
    <w:rsid w:val="00C142A3"/>
    <w:rsid w:val="00C149A8"/>
    <w:rsid w:val="00C14EBA"/>
    <w:rsid w:val="00C16B82"/>
    <w:rsid w:val="00C1742D"/>
    <w:rsid w:val="00C17E65"/>
    <w:rsid w:val="00C20972"/>
    <w:rsid w:val="00C20E64"/>
    <w:rsid w:val="00C213D5"/>
    <w:rsid w:val="00C21D0C"/>
    <w:rsid w:val="00C21D79"/>
    <w:rsid w:val="00C22FD1"/>
    <w:rsid w:val="00C230B9"/>
    <w:rsid w:val="00C2366C"/>
    <w:rsid w:val="00C23E59"/>
    <w:rsid w:val="00C2472B"/>
    <w:rsid w:val="00C24CFE"/>
    <w:rsid w:val="00C24D58"/>
    <w:rsid w:val="00C25C50"/>
    <w:rsid w:val="00C25E46"/>
    <w:rsid w:val="00C305DC"/>
    <w:rsid w:val="00C30B9E"/>
    <w:rsid w:val="00C30CA4"/>
    <w:rsid w:val="00C3105D"/>
    <w:rsid w:val="00C311EA"/>
    <w:rsid w:val="00C31B40"/>
    <w:rsid w:val="00C33907"/>
    <w:rsid w:val="00C3495D"/>
    <w:rsid w:val="00C34C2F"/>
    <w:rsid w:val="00C361B8"/>
    <w:rsid w:val="00C36CC6"/>
    <w:rsid w:val="00C37212"/>
    <w:rsid w:val="00C37A61"/>
    <w:rsid w:val="00C40257"/>
    <w:rsid w:val="00C408BB"/>
    <w:rsid w:val="00C4210D"/>
    <w:rsid w:val="00C4287B"/>
    <w:rsid w:val="00C44092"/>
    <w:rsid w:val="00C44149"/>
    <w:rsid w:val="00C444C3"/>
    <w:rsid w:val="00C45D65"/>
    <w:rsid w:val="00C45F8A"/>
    <w:rsid w:val="00C46EAA"/>
    <w:rsid w:val="00C5041B"/>
    <w:rsid w:val="00C54DE9"/>
    <w:rsid w:val="00C55BA0"/>
    <w:rsid w:val="00C564D7"/>
    <w:rsid w:val="00C57058"/>
    <w:rsid w:val="00C5723E"/>
    <w:rsid w:val="00C57934"/>
    <w:rsid w:val="00C6101A"/>
    <w:rsid w:val="00C61B01"/>
    <w:rsid w:val="00C62484"/>
    <w:rsid w:val="00C63048"/>
    <w:rsid w:val="00C64DBB"/>
    <w:rsid w:val="00C64E0A"/>
    <w:rsid w:val="00C65164"/>
    <w:rsid w:val="00C6611E"/>
    <w:rsid w:val="00C66B3D"/>
    <w:rsid w:val="00C67317"/>
    <w:rsid w:val="00C67C30"/>
    <w:rsid w:val="00C67E1B"/>
    <w:rsid w:val="00C7008F"/>
    <w:rsid w:val="00C7088F"/>
    <w:rsid w:val="00C709CB"/>
    <w:rsid w:val="00C70C38"/>
    <w:rsid w:val="00C71531"/>
    <w:rsid w:val="00C717B9"/>
    <w:rsid w:val="00C71B36"/>
    <w:rsid w:val="00C730E1"/>
    <w:rsid w:val="00C730F6"/>
    <w:rsid w:val="00C73659"/>
    <w:rsid w:val="00C740AD"/>
    <w:rsid w:val="00C74D91"/>
    <w:rsid w:val="00C75C92"/>
    <w:rsid w:val="00C75CB8"/>
    <w:rsid w:val="00C75E64"/>
    <w:rsid w:val="00C75EF0"/>
    <w:rsid w:val="00C75F68"/>
    <w:rsid w:val="00C76123"/>
    <w:rsid w:val="00C76172"/>
    <w:rsid w:val="00C772A4"/>
    <w:rsid w:val="00C77462"/>
    <w:rsid w:val="00C8046B"/>
    <w:rsid w:val="00C81F7D"/>
    <w:rsid w:val="00C82EE2"/>
    <w:rsid w:val="00C83319"/>
    <w:rsid w:val="00C85943"/>
    <w:rsid w:val="00C85B26"/>
    <w:rsid w:val="00C86A27"/>
    <w:rsid w:val="00C9053A"/>
    <w:rsid w:val="00C90938"/>
    <w:rsid w:val="00C90F31"/>
    <w:rsid w:val="00C9125A"/>
    <w:rsid w:val="00C91717"/>
    <w:rsid w:val="00C91A7F"/>
    <w:rsid w:val="00C93098"/>
    <w:rsid w:val="00C9367C"/>
    <w:rsid w:val="00C943F3"/>
    <w:rsid w:val="00C9542D"/>
    <w:rsid w:val="00C9668F"/>
    <w:rsid w:val="00CA0CFD"/>
    <w:rsid w:val="00CA0D65"/>
    <w:rsid w:val="00CA1EDF"/>
    <w:rsid w:val="00CA341D"/>
    <w:rsid w:val="00CA368E"/>
    <w:rsid w:val="00CA4E59"/>
    <w:rsid w:val="00CA7805"/>
    <w:rsid w:val="00CA7F47"/>
    <w:rsid w:val="00CB05A2"/>
    <w:rsid w:val="00CB14F9"/>
    <w:rsid w:val="00CB2062"/>
    <w:rsid w:val="00CB20C1"/>
    <w:rsid w:val="00CB29B7"/>
    <w:rsid w:val="00CB4F18"/>
    <w:rsid w:val="00CB6A0C"/>
    <w:rsid w:val="00CC1FA7"/>
    <w:rsid w:val="00CC1FB5"/>
    <w:rsid w:val="00CC1FCF"/>
    <w:rsid w:val="00CC24BF"/>
    <w:rsid w:val="00CC2552"/>
    <w:rsid w:val="00CC27F6"/>
    <w:rsid w:val="00CC2F81"/>
    <w:rsid w:val="00CC4D8F"/>
    <w:rsid w:val="00CC72E9"/>
    <w:rsid w:val="00CD07DB"/>
    <w:rsid w:val="00CD1FB8"/>
    <w:rsid w:val="00CD2A94"/>
    <w:rsid w:val="00CD43B6"/>
    <w:rsid w:val="00CD52FB"/>
    <w:rsid w:val="00CD5FD2"/>
    <w:rsid w:val="00CD6E1D"/>
    <w:rsid w:val="00CD71CF"/>
    <w:rsid w:val="00CE09E5"/>
    <w:rsid w:val="00CE0A8B"/>
    <w:rsid w:val="00CE0E5B"/>
    <w:rsid w:val="00CE0FD6"/>
    <w:rsid w:val="00CE1BEB"/>
    <w:rsid w:val="00CE2DDC"/>
    <w:rsid w:val="00CE3699"/>
    <w:rsid w:val="00CE4045"/>
    <w:rsid w:val="00CE5001"/>
    <w:rsid w:val="00CE5A60"/>
    <w:rsid w:val="00CE5F66"/>
    <w:rsid w:val="00CE6712"/>
    <w:rsid w:val="00CE70BD"/>
    <w:rsid w:val="00CE7529"/>
    <w:rsid w:val="00CE7BCB"/>
    <w:rsid w:val="00CF1608"/>
    <w:rsid w:val="00CF3201"/>
    <w:rsid w:val="00CF359C"/>
    <w:rsid w:val="00CF38F1"/>
    <w:rsid w:val="00CF3A83"/>
    <w:rsid w:val="00CF4151"/>
    <w:rsid w:val="00CF4B4C"/>
    <w:rsid w:val="00CF4CAD"/>
    <w:rsid w:val="00CF5733"/>
    <w:rsid w:val="00CF5A79"/>
    <w:rsid w:val="00CF7334"/>
    <w:rsid w:val="00CF7AB0"/>
    <w:rsid w:val="00D00337"/>
    <w:rsid w:val="00D0055F"/>
    <w:rsid w:val="00D00621"/>
    <w:rsid w:val="00D0094E"/>
    <w:rsid w:val="00D01880"/>
    <w:rsid w:val="00D01E58"/>
    <w:rsid w:val="00D01F76"/>
    <w:rsid w:val="00D02081"/>
    <w:rsid w:val="00D02373"/>
    <w:rsid w:val="00D023D6"/>
    <w:rsid w:val="00D02773"/>
    <w:rsid w:val="00D02F04"/>
    <w:rsid w:val="00D0389B"/>
    <w:rsid w:val="00D0400B"/>
    <w:rsid w:val="00D0562C"/>
    <w:rsid w:val="00D059F9"/>
    <w:rsid w:val="00D109F7"/>
    <w:rsid w:val="00D11445"/>
    <w:rsid w:val="00D11F1C"/>
    <w:rsid w:val="00D13F5F"/>
    <w:rsid w:val="00D14ACF"/>
    <w:rsid w:val="00D154BE"/>
    <w:rsid w:val="00D155B6"/>
    <w:rsid w:val="00D15FAC"/>
    <w:rsid w:val="00D163F9"/>
    <w:rsid w:val="00D200A9"/>
    <w:rsid w:val="00D209C7"/>
    <w:rsid w:val="00D20C8D"/>
    <w:rsid w:val="00D2170A"/>
    <w:rsid w:val="00D22F73"/>
    <w:rsid w:val="00D24EB4"/>
    <w:rsid w:val="00D2507E"/>
    <w:rsid w:val="00D25323"/>
    <w:rsid w:val="00D26295"/>
    <w:rsid w:val="00D2700D"/>
    <w:rsid w:val="00D27F65"/>
    <w:rsid w:val="00D311D4"/>
    <w:rsid w:val="00D315CD"/>
    <w:rsid w:val="00D32271"/>
    <w:rsid w:val="00D3253A"/>
    <w:rsid w:val="00D33770"/>
    <w:rsid w:val="00D33C30"/>
    <w:rsid w:val="00D33CC6"/>
    <w:rsid w:val="00D33D20"/>
    <w:rsid w:val="00D34860"/>
    <w:rsid w:val="00D349D5"/>
    <w:rsid w:val="00D35E60"/>
    <w:rsid w:val="00D36539"/>
    <w:rsid w:val="00D410B5"/>
    <w:rsid w:val="00D41E14"/>
    <w:rsid w:val="00D42D10"/>
    <w:rsid w:val="00D42EB1"/>
    <w:rsid w:val="00D43050"/>
    <w:rsid w:val="00D430AB"/>
    <w:rsid w:val="00D43D25"/>
    <w:rsid w:val="00D4428B"/>
    <w:rsid w:val="00D463AD"/>
    <w:rsid w:val="00D4780C"/>
    <w:rsid w:val="00D47986"/>
    <w:rsid w:val="00D50BB0"/>
    <w:rsid w:val="00D50BE5"/>
    <w:rsid w:val="00D511ED"/>
    <w:rsid w:val="00D51403"/>
    <w:rsid w:val="00D5242F"/>
    <w:rsid w:val="00D52634"/>
    <w:rsid w:val="00D53367"/>
    <w:rsid w:val="00D536AA"/>
    <w:rsid w:val="00D53EEC"/>
    <w:rsid w:val="00D5401B"/>
    <w:rsid w:val="00D55303"/>
    <w:rsid w:val="00D55A86"/>
    <w:rsid w:val="00D61333"/>
    <w:rsid w:val="00D63C88"/>
    <w:rsid w:val="00D63EDF"/>
    <w:rsid w:val="00D64CF8"/>
    <w:rsid w:val="00D65569"/>
    <w:rsid w:val="00D66531"/>
    <w:rsid w:val="00D66772"/>
    <w:rsid w:val="00D67A40"/>
    <w:rsid w:val="00D700F8"/>
    <w:rsid w:val="00D714AC"/>
    <w:rsid w:val="00D71761"/>
    <w:rsid w:val="00D71AAE"/>
    <w:rsid w:val="00D73193"/>
    <w:rsid w:val="00D737B0"/>
    <w:rsid w:val="00D73FA0"/>
    <w:rsid w:val="00D74626"/>
    <w:rsid w:val="00D74795"/>
    <w:rsid w:val="00D7795C"/>
    <w:rsid w:val="00D779F6"/>
    <w:rsid w:val="00D77B3D"/>
    <w:rsid w:val="00D815A3"/>
    <w:rsid w:val="00D82236"/>
    <w:rsid w:val="00D826A4"/>
    <w:rsid w:val="00D83101"/>
    <w:rsid w:val="00D839F9"/>
    <w:rsid w:val="00D83D70"/>
    <w:rsid w:val="00D8428A"/>
    <w:rsid w:val="00D85142"/>
    <w:rsid w:val="00D85938"/>
    <w:rsid w:val="00D85A05"/>
    <w:rsid w:val="00D85EAE"/>
    <w:rsid w:val="00D86A5A"/>
    <w:rsid w:val="00D87405"/>
    <w:rsid w:val="00D878A3"/>
    <w:rsid w:val="00D902C4"/>
    <w:rsid w:val="00D90A91"/>
    <w:rsid w:val="00D9152C"/>
    <w:rsid w:val="00D91C84"/>
    <w:rsid w:val="00D92744"/>
    <w:rsid w:val="00D92758"/>
    <w:rsid w:val="00D93AFD"/>
    <w:rsid w:val="00D96993"/>
    <w:rsid w:val="00D9707B"/>
    <w:rsid w:val="00D9708E"/>
    <w:rsid w:val="00DA0089"/>
    <w:rsid w:val="00DA1A9E"/>
    <w:rsid w:val="00DA1E7A"/>
    <w:rsid w:val="00DA3133"/>
    <w:rsid w:val="00DA5FAC"/>
    <w:rsid w:val="00DA6A8E"/>
    <w:rsid w:val="00DA77CC"/>
    <w:rsid w:val="00DA7DE8"/>
    <w:rsid w:val="00DB0E4A"/>
    <w:rsid w:val="00DB11E4"/>
    <w:rsid w:val="00DB1320"/>
    <w:rsid w:val="00DB2DBC"/>
    <w:rsid w:val="00DB3BC4"/>
    <w:rsid w:val="00DB554E"/>
    <w:rsid w:val="00DB572D"/>
    <w:rsid w:val="00DB61CD"/>
    <w:rsid w:val="00DB6A8E"/>
    <w:rsid w:val="00DB7269"/>
    <w:rsid w:val="00DB7519"/>
    <w:rsid w:val="00DC0E18"/>
    <w:rsid w:val="00DC16A2"/>
    <w:rsid w:val="00DC2009"/>
    <w:rsid w:val="00DC2BE0"/>
    <w:rsid w:val="00DC3068"/>
    <w:rsid w:val="00DC32CB"/>
    <w:rsid w:val="00DC3EFD"/>
    <w:rsid w:val="00DC408E"/>
    <w:rsid w:val="00DD00F7"/>
    <w:rsid w:val="00DD1236"/>
    <w:rsid w:val="00DD16D6"/>
    <w:rsid w:val="00DD1818"/>
    <w:rsid w:val="00DD1CD2"/>
    <w:rsid w:val="00DD1EE5"/>
    <w:rsid w:val="00DD321E"/>
    <w:rsid w:val="00DD43A3"/>
    <w:rsid w:val="00DD473C"/>
    <w:rsid w:val="00DD4E0B"/>
    <w:rsid w:val="00DD52B7"/>
    <w:rsid w:val="00DD53D0"/>
    <w:rsid w:val="00DD544E"/>
    <w:rsid w:val="00DD5CBF"/>
    <w:rsid w:val="00DD649A"/>
    <w:rsid w:val="00DD69F8"/>
    <w:rsid w:val="00DD7928"/>
    <w:rsid w:val="00DE02E0"/>
    <w:rsid w:val="00DE0B81"/>
    <w:rsid w:val="00DE0BAB"/>
    <w:rsid w:val="00DE1557"/>
    <w:rsid w:val="00DE180F"/>
    <w:rsid w:val="00DE1AF3"/>
    <w:rsid w:val="00DE1EB6"/>
    <w:rsid w:val="00DE1EF3"/>
    <w:rsid w:val="00DE2427"/>
    <w:rsid w:val="00DE6971"/>
    <w:rsid w:val="00DE761E"/>
    <w:rsid w:val="00DF07F7"/>
    <w:rsid w:val="00DF0855"/>
    <w:rsid w:val="00DF1396"/>
    <w:rsid w:val="00DF2CC8"/>
    <w:rsid w:val="00DF38A0"/>
    <w:rsid w:val="00DF49A3"/>
    <w:rsid w:val="00DF4D60"/>
    <w:rsid w:val="00DF750A"/>
    <w:rsid w:val="00E00512"/>
    <w:rsid w:val="00E00F02"/>
    <w:rsid w:val="00E020AC"/>
    <w:rsid w:val="00E0213E"/>
    <w:rsid w:val="00E03A49"/>
    <w:rsid w:val="00E03BA8"/>
    <w:rsid w:val="00E043F4"/>
    <w:rsid w:val="00E05189"/>
    <w:rsid w:val="00E05F24"/>
    <w:rsid w:val="00E06B21"/>
    <w:rsid w:val="00E07942"/>
    <w:rsid w:val="00E13C91"/>
    <w:rsid w:val="00E14697"/>
    <w:rsid w:val="00E14A19"/>
    <w:rsid w:val="00E14B70"/>
    <w:rsid w:val="00E16CC6"/>
    <w:rsid w:val="00E17791"/>
    <w:rsid w:val="00E17DD8"/>
    <w:rsid w:val="00E21294"/>
    <w:rsid w:val="00E21AA3"/>
    <w:rsid w:val="00E22D37"/>
    <w:rsid w:val="00E23950"/>
    <w:rsid w:val="00E23B90"/>
    <w:rsid w:val="00E26D02"/>
    <w:rsid w:val="00E30F21"/>
    <w:rsid w:val="00E32DF6"/>
    <w:rsid w:val="00E32F17"/>
    <w:rsid w:val="00E3380F"/>
    <w:rsid w:val="00E338AE"/>
    <w:rsid w:val="00E33B87"/>
    <w:rsid w:val="00E350D5"/>
    <w:rsid w:val="00E3605F"/>
    <w:rsid w:val="00E377A0"/>
    <w:rsid w:val="00E379E5"/>
    <w:rsid w:val="00E37F29"/>
    <w:rsid w:val="00E40AA1"/>
    <w:rsid w:val="00E4146C"/>
    <w:rsid w:val="00E41B48"/>
    <w:rsid w:val="00E42A91"/>
    <w:rsid w:val="00E44E86"/>
    <w:rsid w:val="00E45AB4"/>
    <w:rsid w:val="00E45E31"/>
    <w:rsid w:val="00E46477"/>
    <w:rsid w:val="00E46BF3"/>
    <w:rsid w:val="00E50EC7"/>
    <w:rsid w:val="00E51C6A"/>
    <w:rsid w:val="00E52073"/>
    <w:rsid w:val="00E52498"/>
    <w:rsid w:val="00E53102"/>
    <w:rsid w:val="00E538DC"/>
    <w:rsid w:val="00E54B2B"/>
    <w:rsid w:val="00E54BE5"/>
    <w:rsid w:val="00E55A03"/>
    <w:rsid w:val="00E5629B"/>
    <w:rsid w:val="00E5649F"/>
    <w:rsid w:val="00E57069"/>
    <w:rsid w:val="00E57E94"/>
    <w:rsid w:val="00E600B3"/>
    <w:rsid w:val="00E60315"/>
    <w:rsid w:val="00E6072E"/>
    <w:rsid w:val="00E608EB"/>
    <w:rsid w:val="00E60CF5"/>
    <w:rsid w:val="00E628BF"/>
    <w:rsid w:val="00E62FD5"/>
    <w:rsid w:val="00E6353C"/>
    <w:rsid w:val="00E63C5E"/>
    <w:rsid w:val="00E64365"/>
    <w:rsid w:val="00E644CA"/>
    <w:rsid w:val="00E6566F"/>
    <w:rsid w:val="00E67BDB"/>
    <w:rsid w:val="00E70261"/>
    <w:rsid w:val="00E71951"/>
    <w:rsid w:val="00E723A7"/>
    <w:rsid w:val="00E74577"/>
    <w:rsid w:val="00E74909"/>
    <w:rsid w:val="00E754A5"/>
    <w:rsid w:val="00E75AC2"/>
    <w:rsid w:val="00E769D9"/>
    <w:rsid w:val="00E77C85"/>
    <w:rsid w:val="00E804ED"/>
    <w:rsid w:val="00E80FD2"/>
    <w:rsid w:val="00E815D9"/>
    <w:rsid w:val="00E81645"/>
    <w:rsid w:val="00E817A2"/>
    <w:rsid w:val="00E826E2"/>
    <w:rsid w:val="00E827B4"/>
    <w:rsid w:val="00E83094"/>
    <w:rsid w:val="00E83509"/>
    <w:rsid w:val="00E83E3C"/>
    <w:rsid w:val="00E8478A"/>
    <w:rsid w:val="00E84EA8"/>
    <w:rsid w:val="00E85578"/>
    <w:rsid w:val="00E85E86"/>
    <w:rsid w:val="00E87AB7"/>
    <w:rsid w:val="00E90170"/>
    <w:rsid w:val="00E909A1"/>
    <w:rsid w:val="00E90D13"/>
    <w:rsid w:val="00E91ADA"/>
    <w:rsid w:val="00E93895"/>
    <w:rsid w:val="00E95D19"/>
    <w:rsid w:val="00E9656A"/>
    <w:rsid w:val="00E965C4"/>
    <w:rsid w:val="00E97CD5"/>
    <w:rsid w:val="00EA0AD9"/>
    <w:rsid w:val="00EA2FF7"/>
    <w:rsid w:val="00EA399D"/>
    <w:rsid w:val="00EA3EEE"/>
    <w:rsid w:val="00EA48FD"/>
    <w:rsid w:val="00EA4DF1"/>
    <w:rsid w:val="00EA5445"/>
    <w:rsid w:val="00EA5B0A"/>
    <w:rsid w:val="00EA6061"/>
    <w:rsid w:val="00EA6492"/>
    <w:rsid w:val="00EA77ED"/>
    <w:rsid w:val="00EB0455"/>
    <w:rsid w:val="00EB275C"/>
    <w:rsid w:val="00EB2D58"/>
    <w:rsid w:val="00EB2F7F"/>
    <w:rsid w:val="00EB4903"/>
    <w:rsid w:val="00EB4BF4"/>
    <w:rsid w:val="00EB4FA8"/>
    <w:rsid w:val="00EB514D"/>
    <w:rsid w:val="00EB5475"/>
    <w:rsid w:val="00EB59AD"/>
    <w:rsid w:val="00EB75AE"/>
    <w:rsid w:val="00EB7CFA"/>
    <w:rsid w:val="00EB7E88"/>
    <w:rsid w:val="00EC073E"/>
    <w:rsid w:val="00EC099B"/>
    <w:rsid w:val="00EC2985"/>
    <w:rsid w:val="00EC437A"/>
    <w:rsid w:val="00EC4429"/>
    <w:rsid w:val="00EC551F"/>
    <w:rsid w:val="00EC59D6"/>
    <w:rsid w:val="00EC6F5D"/>
    <w:rsid w:val="00ED0547"/>
    <w:rsid w:val="00ED0C6E"/>
    <w:rsid w:val="00ED0D28"/>
    <w:rsid w:val="00ED3F38"/>
    <w:rsid w:val="00ED43B6"/>
    <w:rsid w:val="00ED45C3"/>
    <w:rsid w:val="00ED6362"/>
    <w:rsid w:val="00ED65F8"/>
    <w:rsid w:val="00ED6AE4"/>
    <w:rsid w:val="00EE0265"/>
    <w:rsid w:val="00EE0DF2"/>
    <w:rsid w:val="00EE0E95"/>
    <w:rsid w:val="00EE1345"/>
    <w:rsid w:val="00EE20B6"/>
    <w:rsid w:val="00EE3C8B"/>
    <w:rsid w:val="00EE50E6"/>
    <w:rsid w:val="00EE5862"/>
    <w:rsid w:val="00EE5E4F"/>
    <w:rsid w:val="00EE5FB6"/>
    <w:rsid w:val="00EE5FCA"/>
    <w:rsid w:val="00EE6079"/>
    <w:rsid w:val="00EE7288"/>
    <w:rsid w:val="00EE7B93"/>
    <w:rsid w:val="00EF017F"/>
    <w:rsid w:val="00EF0926"/>
    <w:rsid w:val="00EF0EBE"/>
    <w:rsid w:val="00EF19F9"/>
    <w:rsid w:val="00EF294E"/>
    <w:rsid w:val="00EF2E52"/>
    <w:rsid w:val="00EF3515"/>
    <w:rsid w:val="00EF3DCA"/>
    <w:rsid w:val="00EF404E"/>
    <w:rsid w:val="00EF4AFE"/>
    <w:rsid w:val="00EF515D"/>
    <w:rsid w:val="00EF5B14"/>
    <w:rsid w:val="00EF6E97"/>
    <w:rsid w:val="00EF78D3"/>
    <w:rsid w:val="00EF7C0F"/>
    <w:rsid w:val="00F00560"/>
    <w:rsid w:val="00F01855"/>
    <w:rsid w:val="00F01B12"/>
    <w:rsid w:val="00F030F0"/>
    <w:rsid w:val="00F043BF"/>
    <w:rsid w:val="00F0666C"/>
    <w:rsid w:val="00F06744"/>
    <w:rsid w:val="00F06889"/>
    <w:rsid w:val="00F0777E"/>
    <w:rsid w:val="00F10A92"/>
    <w:rsid w:val="00F11D81"/>
    <w:rsid w:val="00F12159"/>
    <w:rsid w:val="00F13271"/>
    <w:rsid w:val="00F134D5"/>
    <w:rsid w:val="00F13CBB"/>
    <w:rsid w:val="00F142C6"/>
    <w:rsid w:val="00F15D6F"/>
    <w:rsid w:val="00F15E86"/>
    <w:rsid w:val="00F15EFE"/>
    <w:rsid w:val="00F160CA"/>
    <w:rsid w:val="00F1673D"/>
    <w:rsid w:val="00F17492"/>
    <w:rsid w:val="00F21A16"/>
    <w:rsid w:val="00F222BF"/>
    <w:rsid w:val="00F22C9A"/>
    <w:rsid w:val="00F235C0"/>
    <w:rsid w:val="00F2618B"/>
    <w:rsid w:val="00F26957"/>
    <w:rsid w:val="00F26FBC"/>
    <w:rsid w:val="00F27C6E"/>
    <w:rsid w:val="00F3102C"/>
    <w:rsid w:val="00F3115F"/>
    <w:rsid w:val="00F315E7"/>
    <w:rsid w:val="00F31842"/>
    <w:rsid w:val="00F31F57"/>
    <w:rsid w:val="00F32140"/>
    <w:rsid w:val="00F338F4"/>
    <w:rsid w:val="00F359FD"/>
    <w:rsid w:val="00F35A63"/>
    <w:rsid w:val="00F36C86"/>
    <w:rsid w:val="00F36D63"/>
    <w:rsid w:val="00F37840"/>
    <w:rsid w:val="00F401DE"/>
    <w:rsid w:val="00F4054F"/>
    <w:rsid w:val="00F40E8A"/>
    <w:rsid w:val="00F4182C"/>
    <w:rsid w:val="00F42DF1"/>
    <w:rsid w:val="00F448CB"/>
    <w:rsid w:val="00F45D69"/>
    <w:rsid w:val="00F50B90"/>
    <w:rsid w:val="00F50CC9"/>
    <w:rsid w:val="00F51897"/>
    <w:rsid w:val="00F52877"/>
    <w:rsid w:val="00F52CCB"/>
    <w:rsid w:val="00F541C2"/>
    <w:rsid w:val="00F54208"/>
    <w:rsid w:val="00F547CD"/>
    <w:rsid w:val="00F54C00"/>
    <w:rsid w:val="00F55A5F"/>
    <w:rsid w:val="00F55BE8"/>
    <w:rsid w:val="00F562C4"/>
    <w:rsid w:val="00F5670C"/>
    <w:rsid w:val="00F569E5"/>
    <w:rsid w:val="00F56DFC"/>
    <w:rsid w:val="00F56F77"/>
    <w:rsid w:val="00F56FFC"/>
    <w:rsid w:val="00F616D0"/>
    <w:rsid w:val="00F61DC4"/>
    <w:rsid w:val="00F6226A"/>
    <w:rsid w:val="00F6230F"/>
    <w:rsid w:val="00F635A1"/>
    <w:rsid w:val="00F637B8"/>
    <w:rsid w:val="00F638D9"/>
    <w:rsid w:val="00F65219"/>
    <w:rsid w:val="00F65BBF"/>
    <w:rsid w:val="00F660F4"/>
    <w:rsid w:val="00F661DE"/>
    <w:rsid w:val="00F70862"/>
    <w:rsid w:val="00F70BF6"/>
    <w:rsid w:val="00F711EE"/>
    <w:rsid w:val="00F71651"/>
    <w:rsid w:val="00F7192D"/>
    <w:rsid w:val="00F7361A"/>
    <w:rsid w:val="00F736F4"/>
    <w:rsid w:val="00F7412B"/>
    <w:rsid w:val="00F75A28"/>
    <w:rsid w:val="00F7621C"/>
    <w:rsid w:val="00F76A7D"/>
    <w:rsid w:val="00F77003"/>
    <w:rsid w:val="00F77918"/>
    <w:rsid w:val="00F816AC"/>
    <w:rsid w:val="00F81DFA"/>
    <w:rsid w:val="00F8375D"/>
    <w:rsid w:val="00F8394C"/>
    <w:rsid w:val="00F8422C"/>
    <w:rsid w:val="00F85191"/>
    <w:rsid w:val="00F87385"/>
    <w:rsid w:val="00F9045D"/>
    <w:rsid w:val="00F9051C"/>
    <w:rsid w:val="00F90669"/>
    <w:rsid w:val="00F90F94"/>
    <w:rsid w:val="00F92451"/>
    <w:rsid w:val="00F92DE3"/>
    <w:rsid w:val="00F932E2"/>
    <w:rsid w:val="00F93EE8"/>
    <w:rsid w:val="00F94716"/>
    <w:rsid w:val="00F94871"/>
    <w:rsid w:val="00F96E18"/>
    <w:rsid w:val="00FA03A6"/>
    <w:rsid w:val="00FA0C9B"/>
    <w:rsid w:val="00FA1490"/>
    <w:rsid w:val="00FA1588"/>
    <w:rsid w:val="00FA2332"/>
    <w:rsid w:val="00FA38EA"/>
    <w:rsid w:val="00FA3E8D"/>
    <w:rsid w:val="00FA4207"/>
    <w:rsid w:val="00FA42B2"/>
    <w:rsid w:val="00FA5CC5"/>
    <w:rsid w:val="00FA67A2"/>
    <w:rsid w:val="00FA6F77"/>
    <w:rsid w:val="00FA74E7"/>
    <w:rsid w:val="00FA7EB7"/>
    <w:rsid w:val="00FB0339"/>
    <w:rsid w:val="00FB052A"/>
    <w:rsid w:val="00FB062B"/>
    <w:rsid w:val="00FB14F1"/>
    <w:rsid w:val="00FB1CE2"/>
    <w:rsid w:val="00FB25D4"/>
    <w:rsid w:val="00FB3070"/>
    <w:rsid w:val="00FB353F"/>
    <w:rsid w:val="00FB3728"/>
    <w:rsid w:val="00FB494D"/>
    <w:rsid w:val="00FB5825"/>
    <w:rsid w:val="00FB5E34"/>
    <w:rsid w:val="00FB65EC"/>
    <w:rsid w:val="00FB6990"/>
    <w:rsid w:val="00FB6BC2"/>
    <w:rsid w:val="00FB72FA"/>
    <w:rsid w:val="00FC0183"/>
    <w:rsid w:val="00FC06AD"/>
    <w:rsid w:val="00FC100D"/>
    <w:rsid w:val="00FC2298"/>
    <w:rsid w:val="00FC3786"/>
    <w:rsid w:val="00FC4BC8"/>
    <w:rsid w:val="00FC616D"/>
    <w:rsid w:val="00FC66D9"/>
    <w:rsid w:val="00FC6A1A"/>
    <w:rsid w:val="00FC7A69"/>
    <w:rsid w:val="00FC7F14"/>
    <w:rsid w:val="00FD030B"/>
    <w:rsid w:val="00FD03F2"/>
    <w:rsid w:val="00FD15EA"/>
    <w:rsid w:val="00FD1D12"/>
    <w:rsid w:val="00FD2F51"/>
    <w:rsid w:val="00FD4FCC"/>
    <w:rsid w:val="00FD503C"/>
    <w:rsid w:val="00FD5EB5"/>
    <w:rsid w:val="00FD5FC3"/>
    <w:rsid w:val="00FD6E0F"/>
    <w:rsid w:val="00FD6FAD"/>
    <w:rsid w:val="00FD70E2"/>
    <w:rsid w:val="00FD7AAA"/>
    <w:rsid w:val="00FD7AE2"/>
    <w:rsid w:val="00FE059C"/>
    <w:rsid w:val="00FE117B"/>
    <w:rsid w:val="00FE3351"/>
    <w:rsid w:val="00FE3742"/>
    <w:rsid w:val="00FE4345"/>
    <w:rsid w:val="00FE63A8"/>
    <w:rsid w:val="00FE69D5"/>
    <w:rsid w:val="00FE6A81"/>
    <w:rsid w:val="00FE7BC0"/>
    <w:rsid w:val="00FF0B9A"/>
    <w:rsid w:val="00FF0BF4"/>
    <w:rsid w:val="00FF2726"/>
    <w:rsid w:val="00FF48D3"/>
    <w:rsid w:val="00FF501F"/>
    <w:rsid w:val="00FF6408"/>
    <w:rsid w:val="00FF65D2"/>
    <w:rsid w:val="00FF7604"/>
    <w:rsid w:val="00FF78C9"/>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AA98D7"/>
  <w15:docId w15:val="{24278F13-63F2-4B8E-9E3F-486693488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5020"/>
  </w:style>
  <w:style w:type="paragraph" w:styleId="Judul1">
    <w:name w:val="heading 1"/>
    <w:basedOn w:val="Normal"/>
    <w:next w:val="Normal"/>
    <w:link w:val="Judul1KAR"/>
    <w:uiPriority w:val="9"/>
    <w:qFormat/>
    <w:rsid w:val="00F51897"/>
    <w:pPr>
      <w:keepNext/>
      <w:numPr>
        <w:numId w:val="1"/>
      </w:numPr>
      <w:spacing w:before="240" w:after="60" w:line="240" w:lineRule="auto"/>
      <w:jc w:val="left"/>
      <w:outlineLvl w:val="0"/>
    </w:pPr>
    <w:rPr>
      <w:rFonts w:asciiTheme="majorHAnsi" w:eastAsiaTheme="majorEastAsia" w:hAnsiTheme="majorHAnsi" w:cstheme="majorBidi"/>
      <w:b/>
      <w:bCs/>
      <w:kern w:val="32"/>
      <w:sz w:val="32"/>
      <w:szCs w:val="32"/>
    </w:rPr>
  </w:style>
  <w:style w:type="paragraph" w:styleId="Judul2">
    <w:name w:val="heading 2"/>
    <w:basedOn w:val="Normal"/>
    <w:next w:val="Normal"/>
    <w:link w:val="Judul2KAR"/>
    <w:uiPriority w:val="9"/>
    <w:unhideWhenUsed/>
    <w:qFormat/>
    <w:rsid w:val="00F51897"/>
    <w:pPr>
      <w:keepNext/>
      <w:numPr>
        <w:ilvl w:val="1"/>
        <w:numId w:val="1"/>
      </w:numPr>
      <w:spacing w:before="240" w:after="60" w:line="240" w:lineRule="auto"/>
      <w:jc w:val="left"/>
      <w:outlineLvl w:val="1"/>
    </w:pPr>
    <w:rPr>
      <w:rFonts w:asciiTheme="majorHAnsi" w:eastAsiaTheme="majorEastAsia" w:hAnsiTheme="majorHAnsi" w:cstheme="majorBidi"/>
      <w:b/>
      <w:bCs/>
      <w:i/>
      <w:iCs/>
      <w:sz w:val="28"/>
      <w:szCs w:val="28"/>
    </w:rPr>
  </w:style>
  <w:style w:type="paragraph" w:styleId="Judul3">
    <w:name w:val="heading 3"/>
    <w:basedOn w:val="Normal"/>
    <w:next w:val="Normal"/>
    <w:link w:val="Judul3KAR"/>
    <w:uiPriority w:val="9"/>
    <w:unhideWhenUsed/>
    <w:qFormat/>
    <w:rsid w:val="00F51897"/>
    <w:pPr>
      <w:keepNext/>
      <w:numPr>
        <w:ilvl w:val="2"/>
        <w:numId w:val="1"/>
      </w:numPr>
      <w:spacing w:before="240" w:after="60" w:line="240" w:lineRule="auto"/>
      <w:jc w:val="left"/>
      <w:outlineLvl w:val="2"/>
    </w:pPr>
    <w:rPr>
      <w:rFonts w:asciiTheme="majorHAnsi" w:eastAsiaTheme="majorEastAsia" w:hAnsiTheme="majorHAnsi" w:cstheme="majorBidi"/>
      <w:b/>
      <w:bCs/>
      <w:sz w:val="26"/>
      <w:szCs w:val="26"/>
    </w:rPr>
  </w:style>
  <w:style w:type="paragraph" w:styleId="Judul4">
    <w:name w:val="heading 4"/>
    <w:basedOn w:val="Normal"/>
    <w:next w:val="Normal"/>
    <w:link w:val="Judul4KAR"/>
    <w:uiPriority w:val="9"/>
    <w:semiHidden/>
    <w:unhideWhenUsed/>
    <w:qFormat/>
    <w:rsid w:val="00F51897"/>
    <w:pPr>
      <w:keepNext/>
      <w:numPr>
        <w:ilvl w:val="3"/>
        <w:numId w:val="1"/>
      </w:numPr>
      <w:spacing w:before="240" w:after="60" w:line="240" w:lineRule="auto"/>
      <w:jc w:val="left"/>
      <w:outlineLvl w:val="3"/>
    </w:pPr>
    <w:rPr>
      <w:rFonts w:eastAsiaTheme="minorEastAsia"/>
      <w:b/>
      <w:bCs/>
      <w:sz w:val="28"/>
      <w:szCs w:val="28"/>
    </w:rPr>
  </w:style>
  <w:style w:type="paragraph" w:styleId="Judul5">
    <w:name w:val="heading 5"/>
    <w:basedOn w:val="Normal"/>
    <w:next w:val="Normal"/>
    <w:link w:val="Judul5KAR"/>
    <w:uiPriority w:val="9"/>
    <w:semiHidden/>
    <w:unhideWhenUsed/>
    <w:qFormat/>
    <w:rsid w:val="00F51897"/>
    <w:pPr>
      <w:numPr>
        <w:ilvl w:val="4"/>
        <w:numId w:val="1"/>
      </w:numPr>
      <w:spacing w:before="240" w:after="60" w:line="240" w:lineRule="auto"/>
      <w:jc w:val="left"/>
      <w:outlineLvl w:val="4"/>
    </w:pPr>
    <w:rPr>
      <w:rFonts w:eastAsiaTheme="minorEastAsia"/>
      <w:b/>
      <w:bCs/>
      <w:i/>
      <w:iCs/>
      <w:sz w:val="26"/>
      <w:szCs w:val="26"/>
    </w:rPr>
  </w:style>
  <w:style w:type="paragraph" w:styleId="Judul6">
    <w:name w:val="heading 6"/>
    <w:basedOn w:val="Normal"/>
    <w:next w:val="Normal"/>
    <w:link w:val="Judul6KAR"/>
    <w:uiPriority w:val="9"/>
    <w:qFormat/>
    <w:rsid w:val="00F51897"/>
    <w:pPr>
      <w:numPr>
        <w:ilvl w:val="5"/>
        <w:numId w:val="1"/>
      </w:numPr>
      <w:spacing w:before="240" w:after="60" w:line="240" w:lineRule="auto"/>
      <w:jc w:val="left"/>
      <w:outlineLvl w:val="5"/>
    </w:pPr>
    <w:rPr>
      <w:rFonts w:ascii="Times New Roman" w:eastAsia="Times New Roman" w:hAnsi="Times New Roman" w:cs="Times New Roman"/>
      <w:b/>
      <w:bCs/>
    </w:rPr>
  </w:style>
  <w:style w:type="paragraph" w:styleId="Judul7">
    <w:name w:val="heading 7"/>
    <w:basedOn w:val="Normal"/>
    <w:next w:val="Normal"/>
    <w:link w:val="Judul7KAR"/>
    <w:uiPriority w:val="9"/>
    <w:semiHidden/>
    <w:unhideWhenUsed/>
    <w:qFormat/>
    <w:rsid w:val="00F51897"/>
    <w:pPr>
      <w:numPr>
        <w:ilvl w:val="6"/>
        <w:numId w:val="1"/>
      </w:numPr>
      <w:spacing w:before="240" w:after="60" w:line="240" w:lineRule="auto"/>
      <w:jc w:val="left"/>
      <w:outlineLvl w:val="6"/>
    </w:pPr>
    <w:rPr>
      <w:rFonts w:eastAsiaTheme="minorEastAsia"/>
      <w:sz w:val="24"/>
      <w:szCs w:val="24"/>
    </w:rPr>
  </w:style>
  <w:style w:type="paragraph" w:styleId="Judul8">
    <w:name w:val="heading 8"/>
    <w:basedOn w:val="Normal"/>
    <w:next w:val="Normal"/>
    <w:link w:val="Judul8KAR"/>
    <w:uiPriority w:val="9"/>
    <w:semiHidden/>
    <w:unhideWhenUsed/>
    <w:qFormat/>
    <w:rsid w:val="00F51897"/>
    <w:pPr>
      <w:numPr>
        <w:ilvl w:val="7"/>
        <w:numId w:val="1"/>
      </w:numPr>
      <w:spacing w:before="240" w:after="60" w:line="240" w:lineRule="auto"/>
      <w:jc w:val="left"/>
      <w:outlineLvl w:val="7"/>
    </w:pPr>
    <w:rPr>
      <w:rFonts w:eastAsiaTheme="minorEastAsia"/>
      <w:i/>
      <w:iCs/>
      <w:sz w:val="24"/>
      <w:szCs w:val="24"/>
    </w:rPr>
  </w:style>
  <w:style w:type="paragraph" w:styleId="Judul9">
    <w:name w:val="heading 9"/>
    <w:basedOn w:val="Normal"/>
    <w:next w:val="Normal"/>
    <w:link w:val="Judul9KAR"/>
    <w:uiPriority w:val="9"/>
    <w:semiHidden/>
    <w:unhideWhenUsed/>
    <w:qFormat/>
    <w:rsid w:val="00F51897"/>
    <w:pPr>
      <w:numPr>
        <w:ilvl w:val="8"/>
        <w:numId w:val="1"/>
      </w:numPr>
      <w:spacing w:before="240" w:after="60" w:line="240" w:lineRule="auto"/>
      <w:jc w:val="left"/>
      <w:outlineLvl w:val="8"/>
    </w:pPr>
    <w:rPr>
      <w:rFonts w:asciiTheme="majorHAnsi" w:eastAsiaTheme="majorEastAsia" w:hAnsiTheme="majorHAnsi" w:cstheme="majorBidi"/>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F51897"/>
    <w:rPr>
      <w:rFonts w:asciiTheme="majorHAnsi" w:eastAsiaTheme="majorEastAsia" w:hAnsiTheme="majorHAnsi" w:cstheme="majorBidi"/>
      <w:b/>
      <w:bCs/>
      <w:kern w:val="32"/>
      <w:sz w:val="32"/>
      <w:szCs w:val="32"/>
    </w:rPr>
  </w:style>
  <w:style w:type="character" w:customStyle="1" w:styleId="Judul2KAR">
    <w:name w:val="Judul 2 KAR"/>
    <w:basedOn w:val="FontParagrafDefault"/>
    <w:link w:val="Judul2"/>
    <w:uiPriority w:val="9"/>
    <w:rsid w:val="00F51897"/>
    <w:rPr>
      <w:rFonts w:asciiTheme="majorHAnsi" w:eastAsiaTheme="majorEastAsia" w:hAnsiTheme="majorHAnsi" w:cstheme="majorBidi"/>
      <w:b/>
      <w:bCs/>
      <w:i/>
      <w:iCs/>
      <w:sz w:val="28"/>
      <w:szCs w:val="28"/>
    </w:rPr>
  </w:style>
  <w:style w:type="character" w:customStyle="1" w:styleId="Judul3KAR">
    <w:name w:val="Judul 3 KAR"/>
    <w:basedOn w:val="FontParagrafDefault"/>
    <w:link w:val="Judul3"/>
    <w:uiPriority w:val="9"/>
    <w:rsid w:val="00F51897"/>
    <w:rPr>
      <w:rFonts w:asciiTheme="majorHAnsi" w:eastAsiaTheme="majorEastAsia" w:hAnsiTheme="majorHAnsi" w:cstheme="majorBidi"/>
      <w:b/>
      <w:bCs/>
      <w:sz w:val="26"/>
      <w:szCs w:val="26"/>
    </w:rPr>
  </w:style>
  <w:style w:type="character" w:customStyle="1" w:styleId="Judul4KAR">
    <w:name w:val="Judul 4 KAR"/>
    <w:basedOn w:val="FontParagrafDefault"/>
    <w:link w:val="Judul4"/>
    <w:uiPriority w:val="9"/>
    <w:semiHidden/>
    <w:rsid w:val="00F51897"/>
    <w:rPr>
      <w:rFonts w:eastAsiaTheme="minorEastAsia"/>
      <w:b/>
      <w:bCs/>
      <w:sz w:val="28"/>
      <w:szCs w:val="28"/>
    </w:rPr>
  </w:style>
  <w:style w:type="character" w:customStyle="1" w:styleId="Judul5KAR">
    <w:name w:val="Judul 5 KAR"/>
    <w:basedOn w:val="FontParagrafDefault"/>
    <w:link w:val="Judul5"/>
    <w:uiPriority w:val="9"/>
    <w:semiHidden/>
    <w:rsid w:val="00F51897"/>
    <w:rPr>
      <w:rFonts w:eastAsiaTheme="minorEastAsia"/>
      <w:b/>
      <w:bCs/>
      <w:i/>
      <w:iCs/>
      <w:sz w:val="26"/>
      <w:szCs w:val="26"/>
    </w:rPr>
  </w:style>
  <w:style w:type="character" w:customStyle="1" w:styleId="Judul6KAR">
    <w:name w:val="Judul 6 KAR"/>
    <w:basedOn w:val="FontParagrafDefault"/>
    <w:link w:val="Judul6"/>
    <w:uiPriority w:val="9"/>
    <w:rsid w:val="00F51897"/>
    <w:rPr>
      <w:rFonts w:ascii="Times New Roman" w:eastAsia="Times New Roman" w:hAnsi="Times New Roman" w:cs="Times New Roman"/>
      <w:b/>
      <w:bCs/>
    </w:rPr>
  </w:style>
  <w:style w:type="character" w:customStyle="1" w:styleId="Judul7KAR">
    <w:name w:val="Judul 7 KAR"/>
    <w:basedOn w:val="FontParagrafDefault"/>
    <w:link w:val="Judul7"/>
    <w:uiPriority w:val="9"/>
    <w:semiHidden/>
    <w:rsid w:val="00F51897"/>
    <w:rPr>
      <w:rFonts w:eastAsiaTheme="minorEastAsia"/>
      <w:sz w:val="24"/>
      <w:szCs w:val="24"/>
    </w:rPr>
  </w:style>
  <w:style w:type="character" w:customStyle="1" w:styleId="Judul8KAR">
    <w:name w:val="Judul 8 KAR"/>
    <w:basedOn w:val="FontParagrafDefault"/>
    <w:link w:val="Judul8"/>
    <w:uiPriority w:val="9"/>
    <w:semiHidden/>
    <w:rsid w:val="00F51897"/>
    <w:rPr>
      <w:rFonts w:eastAsiaTheme="minorEastAsia"/>
      <w:i/>
      <w:iCs/>
      <w:sz w:val="24"/>
      <w:szCs w:val="24"/>
    </w:rPr>
  </w:style>
  <w:style w:type="character" w:customStyle="1" w:styleId="Judul9KAR">
    <w:name w:val="Judul 9 KAR"/>
    <w:basedOn w:val="FontParagrafDefault"/>
    <w:link w:val="Judul9"/>
    <w:uiPriority w:val="9"/>
    <w:semiHidden/>
    <w:rsid w:val="00F51897"/>
    <w:rPr>
      <w:rFonts w:asciiTheme="majorHAnsi" w:eastAsiaTheme="majorEastAsia" w:hAnsiTheme="majorHAnsi" w:cstheme="majorBidi"/>
    </w:rPr>
  </w:style>
  <w:style w:type="paragraph" w:styleId="Header">
    <w:name w:val="header"/>
    <w:basedOn w:val="Normal"/>
    <w:link w:val="HeaderKAR"/>
    <w:uiPriority w:val="99"/>
    <w:unhideWhenUsed/>
    <w:qFormat/>
    <w:rsid w:val="00912D77"/>
    <w:pPr>
      <w:tabs>
        <w:tab w:val="center" w:pos="4680"/>
        <w:tab w:val="right" w:pos="9360"/>
      </w:tabs>
      <w:spacing w:after="0" w:line="240" w:lineRule="auto"/>
    </w:pPr>
  </w:style>
  <w:style w:type="character" w:customStyle="1" w:styleId="HeaderKAR">
    <w:name w:val="Header KAR"/>
    <w:basedOn w:val="FontParagrafDefault"/>
    <w:link w:val="Header"/>
    <w:uiPriority w:val="99"/>
    <w:rsid w:val="00912D77"/>
  </w:style>
  <w:style w:type="paragraph" w:styleId="Footer">
    <w:name w:val="footer"/>
    <w:basedOn w:val="Normal"/>
    <w:link w:val="FooterKAR"/>
    <w:uiPriority w:val="99"/>
    <w:unhideWhenUsed/>
    <w:qFormat/>
    <w:rsid w:val="00912D77"/>
    <w:pPr>
      <w:tabs>
        <w:tab w:val="center" w:pos="4680"/>
        <w:tab w:val="right" w:pos="9360"/>
      </w:tabs>
      <w:spacing w:after="0" w:line="240" w:lineRule="auto"/>
    </w:pPr>
  </w:style>
  <w:style w:type="character" w:customStyle="1" w:styleId="FooterKAR">
    <w:name w:val="Footer KAR"/>
    <w:basedOn w:val="FontParagrafDefault"/>
    <w:link w:val="Footer"/>
    <w:uiPriority w:val="99"/>
    <w:rsid w:val="00912D77"/>
  </w:style>
  <w:style w:type="paragraph" w:styleId="TeksBalon">
    <w:name w:val="Balloon Text"/>
    <w:basedOn w:val="Normal"/>
    <w:link w:val="TeksBalonKAR"/>
    <w:uiPriority w:val="99"/>
    <w:semiHidden/>
    <w:unhideWhenUsed/>
    <w:rsid w:val="00912D77"/>
    <w:pPr>
      <w:spacing w:after="0" w:line="240" w:lineRule="auto"/>
    </w:pPr>
    <w:rPr>
      <w:rFonts w:ascii="Tahoma" w:hAnsi="Tahoma" w:cs="Tahoma"/>
      <w:sz w:val="16"/>
      <w:szCs w:val="16"/>
    </w:rPr>
  </w:style>
  <w:style w:type="character" w:customStyle="1" w:styleId="TeksBalonKAR">
    <w:name w:val="Teks Balon KAR"/>
    <w:basedOn w:val="FontParagrafDefault"/>
    <w:link w:val="TeksBalon"/>
    <w:uiPriority w:val="99"/>
    <w:semiHidden/>
    <w:rsid w:val="00912D77"/>
    <w:rPr>
      <w:rFonts w:ascii="Tahoma" w:hAnsi="Tahoma" w:cs="Tahoma"/>
      <w:sz w:val="16"/>
      <w:szCs w:val="16"/>
    </w:rPr>
  </w:style>
  <w:style w:type="character" w:styleId="Hyperlink">
    <w:name w:val="Hyperlink"/>
    <w:basedOn w:val="FontParagrafDefault"/>
    <w:uiPriority w:val="99"/>
    <w:unhideWhenUsed/>
    <w:qFormat/>
    <w:rsid w:val="00795F2C"/>
    <w:rPr>
      <w:color w:val="0000FF" w:themeColor="hyperlink"/>
      <w:u w:val="single"/>
    </w:rPr>
  </w:style>
  <w:style w:type="paragraph" w:styleId="TeksCatatanKaki">
    <w:name w:val="footnote text"/>
    <w:aliases w:val="Footnote Text Char Char,Footnote Text1,Footnote Text Char Char1,Footnote Text2,Footnote Text Char Char2,Char,Char Char Char,Footnote Text Char Char Char Char"/>
    <w:basedOn w:val="Normal"/>
    <w:link w:val="TeksCatatanKakiKAR"/>
    <w:uiPriority w:val="99"/>
    <w:unhideWhenUsed/>
    <w:qFormat/>
    <w:rsid w:val="003D7882"/>
    <w:pPr>
      <w:spacing w:after="160" w:line="259" w:lineRule="auto"/>
      <w:jc w:val="left"/>
    </w:pPr>
    <w:rPr>
      <w:rFonts w:ascii="Calibri" w:eastAsia="Calibri" w:hAnsi="Calibri" w:cs="Arial"/>
      <w:sz w:val="20"/>
      <w:szCs w:val="20"/>
      <w:lang w:val="id-ID"/>
    </w:rPr>
  </w:style>
  <w:style w:type="character" w:customStyle="1" w:styleId="TeksCatatanKakiKAR">
    <w:name w:val="Teks Catatan Kaki KAR"/>
    <w:aliases w:val="Footnote Text Char Char KAR,Footnote Text1 KAR,Footnote Text Char Char1 KAR,Footnote Text2 KAR,Footnote Text Char Char2 KAR,Char KAR,Char Char Char KAR,Footnote Text Char Char Char Char KAR"/>
    <w:basedOn w:val="FontParagrafDefault"/>
    <w:link w:val="TeksCatatanKaki"/>
    <w:uiPriority w:val="99"/>
    <w:qFormat/>
    <w:rsid w:val="003D7882"/>
    <w:rPr>
      <w:rFonts w:ascii="Calibri" w:eastAsia="Calibri" w:hAnsi="Calibri" w:cs="Arial"/>
      <w:sz w:val="20"/>
      <w:szCs w:val="20"/>
      <w:lang w:val="id-ID"/>
    </w:rPr>
  </w:style>
  <w:style w:type="character" w:styleId="ReferensiCatatanKaki">
    <w:name w:val="footnote reference"/>
    <w:uiPriority w:val="99"/>
    <w:unhideWhenUsed/>
    <w:qFormat/>
    <w:rsid w:val="003D7882"/>
    <w:rPr>
      <w:vertAlign w:val="superscript"/>
    </w:rPr>
  </w:style>
  <w:style w:type="paragraph" w:styleId="TeksCatatanAkhir">
    <w:name w:val="endnote text"/>
    <w:basedOn w:val="Normal"/>
    <w:link w:val="TeksCatatanAkhirKAR"/>
    <w:uiPriority w:val="99"/>
    <w:semiHidden/>
    <w:unhideWhenUsed/>
    <w:rsid w:val="003D7882"/>
    <w:pPr>
      <w:spacing w:after="0" w:line="240" w:lineRule="auto"/>
      <w:ind w:firstLine="720"/>
      <w:jc w:val="left"/>
    </w:pPr>
    <w:rPr>
      <w:rFonts w:ascii="Calibri" w:eastAsia="Times New Roman" w:hAnsi="Calibri" w:cs="Times New Roman"/>
      <w:color w:val="000000"/>
      <w:kern w:val="28"/>
      <w:sz w:val="20"/>
      <w:szCs w:val="20"/>
      <w:lang w:bidi="hi-IN"/>
    </w:rPr>
  </w:style>
  <w:style w:type="character" w:customStyle="1" w:styleId="TeksCatatanAkhirKAR">
    <w:name w:val="Teks Catatan Akhir KAR"/>
    <w:basedOn w:val="FontParagrafDefault"/>
    <w:link w:val="TeksCatatanAkhir"/>
    <w:uiPriority w:val="99"/>
    <w:semiHidden/>
    <w:rsid w:val="003D7882"/>
    <w:rPr>
      <w:rFonts w:ascii="Calibri" w:eastAsia="Times New Roman" w:hAnsi="Calibri" w:cs="Times New Roman"/>
      <w:color w:val="000000"/>
      <w:kern w:val="28"/>
      <w:sz w:val="20"/>
      <w:szCs w:val="20"/>
      <w:lang w:bidi="hi-IN"/>
    </w:rPr>
  </w:style>
  <w:style w:type="table" w:styleId="KisiTabel">
    <w:name w:val="Table Grid"/>
    <w:basedOn w:val="TabelNormal"/>
    <w:uiPriority w:val="59"/>
    <w:qFormat/>
    <w:rsid w:val="00757EB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abel">
    <w:name w:val="label"/>
    <w:basedOn w:val="FontParagrafDefault"/>
    <w:rsid w:val="00757EB1"/>
  </w:style>
  <w:style w:type="character" w:customStyle="1" w:styleId="value">
    <w:name w:val="value"/>
    <w:basedOn w:val="FontParagrafDefault"/>
    <w:rsid w:val="00757EB1"/>
  </w:style>
  <w:style w:type="paragraph" w:styleId="DaftarParagraf">
    <w:name w:val="List Paragraph"/>
    <w:aliases w:val="Body of text,Normal1,Normal2,List Paragraph1,List Paragraph11,Body of text+1,Body of text+2,Body of text+3,normal,Colorful List - Accent 11,Medium Grid 1 - Accent 21,heading 3,awal,List Paragraph2,UGEX'Z,Body Text Char1,Char Char2,subbab"/>
    <w:basedOn w:val="Normal"/>
    <w:link w:val="DaftarParagrafKAR"/>
    <w:uiPriority w:val="34"/>
    <w:qFormat/>
    <w:rsid w:val="000B3D4C"/>
    <w:pPr>
      <w:spacing w:after="160" w:line="259" w:lineRule="auto"/>
      <w:ind w:left="720"/>
      <w:contextualSpacing/>
      <w:jc w:val="left"/>
    </w:pPr>
    <w:rPr>
      <w:lang w:val="id-ID"/>
    </w:rPr>
  </w:style>
  <w:style w:type="character" w:customStyle="1" w:styleId="DaftarParagrafKAR">
    <w:name w:val="Daftar Paragraf KAR"/>
    <w:aliases w:val="Body of text KAR,Normal1 KAR,Normal2 KAR,List Paragraph1 KAR,List Paragraph11 KAR,Body of text+1 KAR,Body of text+2 KAR,Body of text+3 KAR,normal KAR,Colorful List - Accent 11 KAR,Medium Grid 1 - Accent 21 KAR,heading 3 KAR,awal KAR"/>
    <w:link w:val="DaftarParagraf"/>
    <w:uiPriority w:val="34"/>
    <w:qFormat/>
    <w:locked/>
    <w:rsid w:val="0023062A"/>
    <w:rPr>
      <w:lang w:val="id-ID"/>
    </w:rPr>
  </w:style>
  <w:style w:type="character" w:styleId="Penekanan">
    <w:name w:val="Emphasis"/>
    <w:basedOn w:val="FontParagrafDefault"/>
    <w:uiPriority w:val="20"/>
    <w:qFormat/>
    <w:rsid w:val="000B3D4C"/>
    <w:rPr>
      <w:i/>
      <w:iCs/>
    </w:rPr>
  </w:style>
  <w:style w:type="character" w:customStyle="1" w:styleId="fontstyle01">
    <w:name w:val="fontstyle01"/>
    <w:basedOn w:val="FontParagrafDefault"/>
    <w:rsid w:val="00CD1FB8"/>
    <w:rPr>
      <w:rFonts w:ascii="Times New Roman" w:hAnsi="Times New Roman" w:cs="Times New Roman" w:hint="default"/>
      <w:b w:val="0"/>
      <w:bCs w:val="0"/>
      <w:i w:val="0"/>
      <w:iCs w:val="0"/>
      <w:color w:val="000000"/>
      <w:sz w:val="16"/>
      <w:szCs w:val="16"/>
    </w:rPr>
  </w:style>
  <w:style w:type="paragraph" w:customStyle="1" w:styleId="E-JOURNALTitle">
    <w:name w:val="E-JOURNAL_Title"/>
    <w:basedOn w:val="Normal"/>
    <w:qFormat/>
    <w:rsid w:val="0023062A"/>
    <w:pPr>
      <w:spacing w:after="0" w:line="240" w:lineRule="auto"/>
      <w:ind w:firstLine="567"/>
      <w:jc w:val="center"/>
    </w:pPr>
    <w:rPr>
      <w:rFonts w:ascii="Times New Roman" w:eastAsia="Times New Roman" w:hAnsi="Times New Roman" w:cs="Times New Roman"/>
      <w:b/>
      <w:lang w:val="id-ID"/>
    </w:rPr>
  </w:style>
  <w:style w:type="character" w:styleId="ReferensiCatatanAkhir">
    <w:name w:val="endnote reference"/>
    <w:basedOn w:val="FontParagrafDefault"/>
    <w:uiPriority w:val="99"/>
    <w:semiHidden/>
    <w:unhideWhenUsed/>
    <w:rsid w:val="00D85142"/>
    <w:rPr>
      <w:vertAlign w:val="superscript"/>
    </w:rPr>
  </w:style>
  <w:style w:type="character" w:customStyle="1" w:styleId="UnresolvedMention1">
    <w:name w:val="Unresolved Mention1"/>
    <w:basedOn w:val="FontParagrafDefault"/>
    <w:uiPriority w:val="99"/>
    <w:semiHidden/>
    <w:unhideWhenUsed/>
    <w:rsid w:val="00F51897"/>
    <w:rPr>
      <w:color w:val="605E5C"/>
      <w:shd w:val="clear" w:color="auto" w:fill="E1DFDD"/>
    </w:rPr>
  </w:style>
  <w:style w:type="paragraph" w:styleId="HTMLSudahDiformat">
    <w:name w:val="HTML Preformatted"/>
    <w:basedOn w:val="Normal"/>
    <w:link w:val="HTMLSudahDiformatKAR"/>
    <w:uiPriority w:val="99"/>
    <w:unhideWhenUsed/>
    <w:rsid w:val="00F518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szCs w:val="20"/>
      <w:lang w:val="en-ID" w:eastAsia="en-ID"/>
    </w:rPr>
  </w:style>
  <w:style w:type="character" w:customStyle="1" w:styleId="HTMLSudahDiformatKAR">
    <w:name w:val="HTML Sudah Diformat KAR"/>
    <w:basedOn w:val="FontParagrafDefault"/>
    <w:link w:val="HTMLSudahDiformat"/>
    <w:uiPriority w:val="99"/>
    <w:rsid w:val="00F51897"/>
    <w:rPr>
      <w:rFonts w:ascii="Courier New" w:eastAsia="Times New Roman" w:hAnsi="Courier New" w:cs="Courier New"/>
      <w:sz w:val="20"/>
      <w:szCs w:val="20"/>
      <w:lang w:val="en-ID" w:eastAsia="en-ID"/>
    </w:rPr>
  </w:style>
  <w:style w:type="character" w:customStyle="1" w:styleId="jlqj4b">
    <w:name w:val="jlqj4b"/>
    <w:basedOn w:val="FontParagrafDefault"/>
    <w:rsid w:val="001C32D2"/>
  </w:style>
  <w:style w:type="character" w:customStyle="1" w:styleId="fontstyle11">
    <w:name w:val="fontstyle11"/>
    <w:basedOn w:val="FontParagrafDefault"/>
    <w:rsid w:val="00B91AD6"/>
    <w:rPr>
      <w:rFonts w:ascii="Cambria-Italic" w:hAnsi="Cambria-Italic" w:hint="default"/>
      <w:b w:val="0"/>
      <w:bCs w:val="0"/>
      <w:i/>
      <w:iCs/>
      <w:color w:val="000000"/>
      <w:sz w:val="22"/>
      <w:szCs w:val="22"/>
    </w:rPr>
  </w:style>
  <w:style w:type="character" w:customStyle="1" w:styleId="fontstyle31">
    <w:name w:val="fontstyle31"/>
    <w:basedOn w:val="FontParagrafDefault"/>
    <w:rsid w:val="00B91AD6"/>
    <w:rPr>
      <w:rFonts w:ascii="Cambria-Bold" w:hAnsi="Cambria-Bold" w:hint="default"/>
      <w:b/>
      <w:bCs/>
      <w:i w:val="0"/>
      <w:iCs w:val="0"/>
      <w:color w:val="000000"/>
      <w:sz w:val="22"/>
      <w:szCs w:val="22"/>
    </w:rPr>
  </w:style>
  <w:style w:type="character" w:customStyle="1" w:styleId="fontstyle41">
    <w:name w:val="fontstyle41"/>
    <w:basedOn w:val="FontParagrafDefault"/>
    <w:rsid w:val="00B91AD6"/>
    <w:rPr>
      <w:rFonts w:ascii="Cambria" w:hAnsi="Cambria" w:hint="default"/>
      <w:b w:val="0"/>
      <w:bCs w:val="0"/>
      <w:i w:val="0"/>
      <w:iCs w:val="0"/>
      <w:color w:val="000000"/>
      <w:sz w:val="22"/>
      <w:szCs w:val="22"/>
    </w:rPr>
  </w:style>
  <w:style w:type="character" w:customStyle="1" w:styleId="share-button-link-text">
    <w:name w:val="share-button-link-text"/>
    <w:basedOn w:val="FontParagrafDefault"/>
    <w:rsid w:val="005C55A9"/>
  </w:style>
  <w:style w:type="character" w:customStyle="1" w:styleId="fullpost">
    <w:name w:val="fullpost"/>
    <w:basedOn w:val="FontParagrafDefault"/>
    <w:rsid w:val="005C55A9"/>
  </w:style>
  <w:style w:type="paragraph" w:styleId="NormalWeb">
    <w:name w:val="Normal (Web)"/>
    <w:basedOn w:val="Normal"/>
    <w:uiPriority w:val="99"/>
    <w:unhideWhenUsed/>
    <w:qFormat/>
    <w:rsid w:val="005C55A9"/>
    <w:pPr>
      <w:spacing w:before="100" w:beforeAutospacing="1" w:after="100" w:afterAutospacing="1" w:line="240" w:lineRule="auto"/>
      <w:jc w:val="left"/>
    </w:pPr>
    <w:rPr>
      <w:rFonts w:ascii="Times New Roman" w:eastAsia="Times New Roman" w:hAnsi="Times New Roman" w:cs="Times New Roman"/>
      <w:sz w:val="24"/>
      <w:szCs w:val="24"/>
      <w:lang w:val="id-ID" w:eastAsia="id-ID"/>
    </w:rPr>
  </w:style>
  <w:style w:type="character" w:styleId="Kuat">
    <w:name w:val="Strong"/>
    <w:basedOn w:val="FontParagrafDefault"/>
    <w:uiPriority w:val="22"/>
    <w:qFormat/>
    <w:rsid w:val="005C55A9"/>
    <w:rPr>
      <w:b/>
      <w:bCs/>
    </w:rPr>
  </w:style>
  <w:style w:type="character" w:customStyle="1" w:styleId="longtext">
    <w:name w:val="long_text"/>
    <w:basedOn w:val="FontParagrafDefault"/>
    <w:rsid w:val="005C55A9"/>
  </w:style>
  <w:style w:type="paragraph" w:styleId="TeksIsi">
    <w:name w:val="Body Text"/>
    <w:basedOn w:val="Normal"/>
    <w:link w:val="TeksIsiKAR"/>
    <w:uiPriority w:val="99"/>
    <w:qFormat/>
    <w:rsid w:val="005C55A9"/>
    <w:pPr>
      <w:widowControl w:val="0"/>
      <w:suppressAutoHyphens/>
      <w:spacing w:after="120" w:line="240" w:lineRule="auto"/>
      <w:jc w:val="left"/>
    </w:pPr>
    <w:rPr>
      <w:rFonts w:ascii="Times New Roman" w:eastAsia="SimSun" w:hAnsi="Times New Roman" w:cs="Mangal"/>
      <w:kern w:val="1"/>
      <w:sz w:val="24"/>
      <w:szCs w:val="24"/>
      <w:lang w:val="id-ID" w:eastAsia="hi-IN" w:bidi="hi-IN"/>
    </w:rPr>
  </w:style>
  <w:style w:type="character" w:customStyle="1" w:styleId="TeksIsiKAR">
    <w:name w:val="Teks Isi KAR"/>
    <w:basedOn w:val="FontParagrafDefault"/>
    <w:link w:val="TeksIsi"/>
    <w:uiPriority w:val="99"/>
    <w:qFormat/>
    <w:rsid w:val="005C55A9"/>
    <w:rPr>
      <w:rFonts w:ascii="Times New Roman" w:eastAsia="SimSun" w:hAnsi="Times New Roman" w:cs="Mangal"/>
      <w:kern w:val="1"/>
      <w:sz w:val="24"/>
      <w:szCs w:val="24"/>
      <w:lang w:val="id-ID" w:eastAsia="hi-IN" w:bidi="hi-IN"/>
    </w:rPr>
  </w:style>
  <w:style w:type="character" w:customStyle="1" w:styleId="share-count">
    <w:name w:val="share-count"/>
    <w:basedOn w:val="FontParagrafDefault"/>
    <w:rsid w:val="005C55A9"/>
  </w:style>
  <w:style w:type="paragraph" w:customStyle="1" w:styleId="jp-relatedposts-headline">
    <w:name w:val="jp-relatedposts-headline"/>
    <w:basedOn w:val="Normal"/>
    <w:rsid w:val="005C55A9"/>
    <w:pPr>
      <w:spacing w:before="100" w:beforeAutospacing="1" w:after="100" w:afterAutospacing="1" w:line="240" w:lineRule="auto"/>
      <w:jc w:val="left"/>
    </w:pPr>
    <w:rPr>
      <w:rFonts w:ascii="Times New Roman" w:eastAsia="Times New Roman" w:hAnsi="Times New Roman" w:cs="Times New Roman"/>
      <w:sz w:val="24"/>
      <w:szCs w:val="24"/>
      <w:lang w:val="id-ID" w:eastAsia="id-ID"/>
    </w:rPr>
  </w:style>
  <w:style w:type="paragraph" w:customStyle="1" w:styleId="jp-relatedposts-post">
    <w:name w:val="jp-relatedposts-post"/>
    <w:basedOn w:val="Normal"/>
    <w:rsid w:val="005C55A9"/>
    <w:pPr>
      <w:spacing w:before="100" w:beforeAutospacing="1" w:after="100" w:afterAutospacing="1" w:line="240" w:lineRule="auto"/>
      <w:jc w:val="left"/>
    </w:pPr>
    <w:rPr>
      <w:rFonts w:ascii="Times New Roman" w:eastAsia="Times New Roman" w:hAnsi="Times New Roman" w:cs="Times New Roman"/>
      <w:sz w:val="24"/>
      <w:szCs w:val="24"/>
      <w:lang w:val="id-ID" w:eastAsia="id-ID"/>
    </w:rPr>
  </w:style>
  <w:style w:type="character" w:customStyle="1" w:styleId="comments-num">
    <w:name w:val="comments-num"/>
    <w:basedOn w:val="FontParagrafDefault"/>
    <w:rsid w:val="005C55A9"/>
  </w:style>
  <w:style w:type="paragraph" w:customStyle="1" w:styleId="tags">
    <w:name w:val="tags"/>
    <w:basedOn w:val="Normal"/>
    <w:rsid w:val="005C55A9"/>
    <w:pPr>
      <w:spacing w:before="100" w:beforeAutospacing="1" w:after="100" w:afterAutospacing="1" w:line="240" w:lineRule="auto"/>
      <w:jc w:val="left"/>
    </w:pPr>
    <w:rPr>
      <w:rFonts w:ascii="Times New Roman" w:eastAsia="Times New Roman" w:hAnsi="Times New Roman" w:cs="Times New Roman"/>
      <w:sz w:val="24"/>
      <w:szCs w:val="24"/>
      <w:lang w:val="id-ID" w:eastAsia="id-ID"/>
    </w:rPr>
  </w:style>
  <w:style w:type="character" w:customStyle="1" w:styleId="meta-nav">
    <w:name w:val="meta-nav"/>
    <w:basedOn w:val="FontParagrafDefault"/>
    <w:rsid w:val="005C55A9"/>
  </w:style>
  <w:style w:type="character" w:customStyle="1" w:styleId="author">
    <w:name w:val="author"/>
    <w:basedOn w:val="FontParagrafDefault"/>
    <w:rsid w:val="005C55A9"/>
  </w:style>
  <w:style w:type="character" w:customStyle="1" w:styleId="datecreated">
    <w:name w:val="datecreated"/>
    <w:basedOn w:val="FontParagrafDefault"/>
    <w:rsid w:val="005C55A9"/>
  </w:style>
  <w:style w:type="paragraph" w:styleId="TidakAdaSpasi">
    <w:name w:val="No Spacing"/>
    <w:uiPriority w:val="1"/>
    <w:qFormat/>
    <w:rsid w:val="005C55A9"/>
    <w:pPr>
      <w:spacing w:after="0" w:line="240" w:lineRule="auto"/>
      <w:jc w:val="left"/>
    </w:pPr>
    <w:rPr>
      <w:rFonts w:eastAsiaTheme="minorEastAsia"/>
      <w:lang w:val="id-ID" w:eastAsia="id-ID"/>
    </w:rPr>
  </w:style>
  <w:style w:type="paragraph" w:customStyle="1" w:styleId="Default">
    <w:name w:val="Default"/>
    <w:rsid w:val="005C55A9"/>
    <w:pPr>
      <w:autoSpaceDE w:val="0"/>
      <w:autoSpaceDN w:val="0"/>
      <w:adjustRightInd w:val="0"/>
      <w:spacing w:after="0" w:line="240" w:lineRule="auto"/>
      <w:jc w:val="left"/>
    </w:pPr>
    <w:rPr>
      <w:rFonts w:ascii="Times New Roman" w:eastAsiaTheme="minorEastAsia" w:hAnsi="Times New Roman" w:cs="Times New Roman"/>
      <w:color w:val="000000"/>
      <w:sz w:val="24"/>
      <w:szCs w:val="24"/>
      <w:lang w:val="id-ID" w:eastAsia="id-ID"/>
    </w:rPr>
  </w:style>
  <w:style w:type="character" w:customStyle="1" w:styleId="byline">
    <w:name w:val="byline"/>
    <w:basedOn w:val="FontParagrafDefault"/>
    <w:rsid w:val="005C55A9"/>
  </w:style>
  <w:style w:type="character" w:customStyle="1" w:styleId="entry-author">
    <w:name w:val="entry-author"/>
    <w:basedOn w:val="FontParagrafDefault"/>
    <w:rsid w:val="005C55A9"/>
  </w:style>
  <w:style w:type="character" w:customStyle="1" w:styleId="posted-on">
    <w:name w:val="posted-on"/>
    <w:basedOn w:val="FontParagrafDefault"/>
    <w:rsid w:val="005C55A9"/>
  </w:style>
  <w:style w:type="character" w:customStyle="1" w:styleId="lwptoctoggle">
    <w:name w:val="lwptoc_toggle"/>
    <w:basedOn w:val="FontParagrafDefault"/>
    <w:rsid w:val="005C55A9"/>
  </w:style>
  <w:style w:type="character" w:customStyle="1" w:styleId="lwptocitemnumber">
    <w:name w:val="lwptoc_item_number"/>
    <w:basedOn w:val="FontParagrafDefault"/>
    <w:rsid w:val="005C55A9"/>
  </w:style>
  <w:style w:type="character" w:customStyle="1" w:styleId="lwptocitemlabel">
    <w:name w:val="lwptoc_item_label"/>
    <w:basedOn w:val="FontParagrafDefault"/>
    <w:rsid w:val="005C55A9"/>
  </w:style>
  <w:style w:type="character" w:customStyle="1" w:styleId="mghead">
    <w:name w:val="mghead"/>
    <w:basedOn w:val="FontParagrafDefault"/>
    <w:rsid w:val="005C55A9"/>
  </w:style>
  <w:style w:type="character" w:customStyle="1" w:styleId="per-suku">
    <w:name w:val="per-suku"/>
    <w:basedOn w:val="FontParagrafDefault"/>
    <w:rsid w:val="005C55A9"/>
  </w:style>
  <w:style w:type="paragraph" w:styleId="TOC1">
    <w:name w:val="toc 1"/>
    <w:basedOn w:val="Normal"/>
    <w:uiPriority w:val="39"/>
    <w:qFormat/>
    <w:rsid w:val="007F20DB"/>
    <w:pPr>
      <w:widowControl w:val="0"/>
      <w:autoSpaceDE w:val="0"/>
      <w:autoSpaceDN w:val="0"/>
      <w:spacing w:before="105" w:after="0" w:line="240" w:lineRule="auto"/>
      <w:ind w:left="588"/>
      <w:jc w:val="left"/>
    </w:pPr>
    <w:rPr>
      <w:rFonts w:ascii="Times New Roman" w:eastAsia="Times New Roman" w:hAnsi="Times New Roman" w:cs="Times New Roman"/>
      <w:b/>
      <w:bCs/>
      <w:sz w:val="24"/>
      <w:szCs w:val="24"/>
      <w:lang w:val="ms"/>
    </w:rPr>
  </w:style>
  <w:style w:type="paragraph" w:styleId="TOC2">
    <w:name w:val="toc 2"/>
    <w:basedOn w:val="Normal"/>
    <w:uiPriority w:val="39"/>
    <w:qFormat/>
    <w:rsid w:val="007F20DB"/>
    <w:pPr>
      <w:widowControl w:val="0"/>
      <w:autoSpaceDE w:val="0"/>
      <w:autoSpaceDN w:val="0"/>
      <w:spacing w:before="127" w:after="0" w:line="240" w:lineRule="auto"/>
      <w:ind w:left="588"/>
      <w:jc w:val="left"/>
    </w:pPr>
    <w:rPr>
      <w:rFonts w:ascii="Times New Roman" w:eastAsia="Times New Roman" w:hAnsi="Times New Roman" w:cs="Times New Roman"/>
      <w:b/>
      <w:bCs/>
      <w:i/>
      <w:lang w:val="ms"/>
    </w:rPr>
  </w:style>
  <w:style w:type="paragraph" w:styleId="TOC3">
    <w:name w:val="toc 3"/>
    <w:basedOn w:val="Normal"/>
    <w:uiPriority w:val="39"/>
    <w:qFormat/>
    <w:rsid w:val="007F20DB"/>
    <w:pPr>
      <w:widowControl w:val="0"/>
      <w:autoSpaceDE w:val="0"/>
      <w:autoSpaceDN w:val="0"/>
      <w:spacing w:before="120" w:after="0" w:line="240" w:lineRule="auto"/>
      <w:ind w:left="1296" w:hanging="488"/>
      <w:jc w:val="left"/>
    </w:pPr>
    <w:rPr>
      <w:rFonts w:ascii="Times New Roman" w:eastAsia="Times New Roman" w:hAnsi="Times New Roman" w:cs="Times New Roman"/>
      <w:sz w:val="24"/>
      <w:szCs w:val="24"/>
      <w:lang w:val="ms"/>
    </w:rPr>
  </w:style>
  <w:style w:type="paragraph" w:styleId="Judul">
    <w:name w:val="Title"/>
    <w:basedOn w:val="Normal"/>
    <w:link w:val="JudulKAR"/>
    <w:uiPriority w:val="10"/>
    <w:qFormat/>
    <w:rsid w:val="007F20DB"/>
    <w:pPr>
      <w:widowControl w:val="0"/>
      <w:autoSpaceDE w:val="0"/>
      <w:autoSpaceDN w:val="0"/>
      <w:spacing w:before="236" w:after="0" w:line="240" w:lineRule="auto"/>
      <w:ind w:left="1327" w:right="921"/>
      <w:jc w:val="center"/>
    </w:pPr>
    <w:rPr>
      <w:rFonts w:ascii="Times New Roman" w:eastAsia="Times New Roman" w:hAnsi="Times New Roman" w:cs="Times New Roman"/>
      <w:b/>
      <w:bCs/>
      <w:sz w:val="32"/>
      <w:szCs w:val="32"/>
      <w:lang w:val="ms"/>
    </w:rPr>
  </w:style>
  <w:style w:type="character" w:customStyle="1" w:styleId="JudulKAR">
    <w:name w:val="Judul KAR"/>
    <w:basedOn w:val="FontParagrafDefault"/>
    <w:link w:val="Judul"/>
    <w:uiPriority w:val="10"/>
    <w:rsid w:val="007F20DB"/>
    <w:rPr>
      <w:rFonts w:ascii="Times New Roman" w:eastAsia="Times New Roman" w:hAnsi="Times New Roman" w:cs="Times New Roman"/>
      <w:b/>
      <w:bCs/>
      <w:sz w:val="32"/>
      <w:szCs w:val="32"/>
      <w:lang w:val="ms"/>
    </w:rPr>
  </w:style>
  <w:style w:type="paragraph" w:customStyle="1" w:styleId="TableParagraph">
    <w:name w:val="Table Paragraph"/>
    <w:basedOn w:val="Normal"/>
    <w:uiPriority w:val="1"/>
    <w:qFormat/>
    <w:rsid w:val="007F20DB"/>
    <w:pPr>
      <w:widowControl w:val="0"/>
      <w:autoSpaceDE w:val="0"/>
      <w:autoSpaceDN w:val="0"/>
      <w:spacing w:after="0" w:line="240" w:lineRule="auto"/>
      <w:jc w:val="left"/>
    </w:pPr>
    <w:rPr>
      <w:rFonts w:ascii="Times New Roman" w:eastAsia="Times New Roman" w:hAnsi="Times New Roman" w:cs="Times New Roman"/>
      <w:lang w:val="ms"/>
    </w:rPr>
  </w:style>
  <w:style w:type="character" w:customStyle="1" w:styleId="ndv">
    <w:name w:val="ndv"/>
    <w:basedOn w:val="FontParagrafDefault"/>
    <w:rsid w:val="005B07E7"/>
  </w:style>
  <w:style w:type="character" w:styleId="HiperlinkyangDiikuti">
    <w:name w:val="FollowedHyperlink"/>
    <w:basedOn w:val="FontParagrafDefault"/>
    <w:uiPriority w:val="99"/>
    <w:semiHidden/>
    <w:unhideWhenUsed/>
    <w:rsid w:val="00574182"/>
    <w:rPr>
      <w:color w:val="800080" w:themeColor="followedHyperlink"/>
      <w:u w:val="single"/>
    </w:rPr>
  </w:style>
  <w:style w:type="paragraph" w:customStyle="1" w:styleId="StyleAuthorBold">
    <w:name w:val="Style Author + Bold"/>
    <w:basedOn w:val="Normal"/>
    <w:rsid w:val="008908EE"/>
    <w:pPr>
      <w:spacing w:before="240" w:after="40" w:line="240" w:lineRule="auto"/>
      <w:jc w:val="center"/>
    </w:pPr>
    <w:rPr>
      <w:rFonts w:ascii="Times New Roman" w:eastAsia="SimSun" w:hAnsi="Times New Roman" w:cs="Times New Roman"/>
      <w:b/>
      <w:bCs/>
      <w:noProof/>
    </w:rPr>
  </w:style>
  <w:style w:type="paragraph" w:customStyle="1" w:styleId="Afiliasi">
    <w:name w:val="Afiliasi"/>
    <w:basedOn w:val="Normal"/>
    <w:qFormat/>
    <w:rsid w:val="008908EE"/>
    <w:pPr>
      <w:spacing w:before="40" w:after="40" w:line="240" w:lineRule="auto"/>
      <w:contextualSpacing/>
      <w:jc w:val="center"/>
    </w:pPr>
    <w:rPr>
      <w:rFonts w:ascii="Times New Roman" w:eastAsia="SimSun" w:hAnsi="Times New Roman" w:cs="Times New Roman"/>
      <w:noProof/>
      <w:sz w:val="20"/>
      <w:szCs w:val="20"/>
      <w:lang w:val="id-ID"/>
    </w:rPr>
  </w:style>
  <w:style w:type="paragraph" w:customStyle="1" w:styleId="Subhead1">
    <w:name w:val="Subhead 1"/>
    <w:basedOn w:val="Normal"/>
    <w:rsid w:val="008908EE"/>
    <w:pPr>
      <w:tabs>
        <w:tab w:val="left" w:pos="720"/>
        <w:tab w:val="left" w:pos="1440"/>
        <w:tab w:val="left" w:pos="2160"/>
        <w:tab w:val="left" w:pos="2880"/>
        <w:tab w:val="left" w:pos="3600"/>
        <w:tab w:val="left" w:pos="4320"/>
      </w:tabs>
      <w:autoSpaceDE w:val="0"/>
      <w:autoSpaceDN w:val="0"/>
      <w:adjustRightInd w:val="0"/>
      <w:spacing w:after="0" w:line="288" w:lineRule="auto"/>
      <w:jc w:val="left"/>
      <w:textAlignment w:val="center"/>
    </w:pPr>
    <w:rPr>
      <w:rFonts w:ascii="Arial" w:eastAsia="Times New Roman" w:hAnsi="Arial" w:cs="Arial"/>
      <w:b/>
      <w:bCs/>
      <w:caps/>
      <w:color w:val="000000"/>
      <w:sz w:val="24"/>
      <w:szCs w:val="24"/>
    </w:rPr>
  </w:style>
  <w:style w:type="paragraph" w:customStyle="1" w:styleId="MDPI31text">
    <w:name w:val="MDPI_3.1_text"/>
    <w:qFormat/>
    <w:rsid w:val="008908EE"/>
    <w:pPr>
      <w:adjustRightInd w:val="0"/>
      <w:snapToGrid w:val="0"/>
      <w:spacing w:after="0" w:line="260" w:lineRule="atLeast"/>
      <w:ind w:firstLine="425"/>
    </w:pPr>
    <w:rPr>
      <w:rFonts w:ascii="Palatino Linotype" w:eastAsia="Times New Roman" w:hAnsi="Palatino Linotype" w:cs="Times New Roman"/>
      <w:snapToGrid w:val="0"/>
      <w:color w:val="000000"/>
      <w:sz w:val="20"/>
      <w:lang w:eastAsia="de-DE" w:bidi="en-US"/>
    </w:rPr>
  </w:style>
  <w:style w:type="character" w:customStyle="1" w:styleId="markedcontent">
    <w:name w:val="markedcontent"/>
    <w:basedOn w:val="FontParagrafDefault"/>
    <w:rsid w:val="008908EE"/>
  </w:style>
  <w:style w:type="paragraph" w:customStyle="1" w:styleId="footnotedescription">
    <w:name w:val="footnote description"/>
    <w:next w:val="Normal"/>
    <w:link w:val="footnotedescriptionChar"/>
    <w:hidden/>
    <w:rsid w:val="00A7028D"/>
    <w:pPr>
      <w:spacing w:after="0" w:line="259" w:lineRule="auto"/>
      <w:jc w:val="left"/>
    </w:pPr>
    <w:rPr>
      <w:rFonts w:ascii="Book Antiqua" w:eastAsia="Book Antiqua" w:hAnsi="Book Antiqua" w:cs="Book Antiqua"/>
      <w:color w:val="181717"/>
      <w:sz w:val="18"/>
    </w:rPr>
  </w:style>
  <w:style w:type="character" w:customStyle="1" w:styleId="footnotedescriptionChar">
    <w:name w:val="footnote description Char"/>
    <w:link w:val="footnotedescription"/>
    <w:rsid w:val="00A7028D"/>
    <w:rPr>
      <w:rFonts w:ascii="Book Antiqua" w:eastAsia="Book Antiqua" w:hAnsi="Book Antiqua" w:cs="Book Antiqua"/>
      <w:color w:val="181717"/>
      <w:sz w:val="18"/>
    </w:rPr>
  </w:style>
  <w:style w:type="paragraph" w:customStyle="1" w:styleId="MDPI33textspaceafter">
    <w:name w:val="MDPI_3.3_text_space_after"/>
    <w:basedOn w:val="MDPI31text"/>
    <w:qFormat/>
    <w:rsid w:val="00ED0C6E"/>
    <w:pPr>
      <w:spacing w:after="240"/>
    </w:pPr>
    <w:rPr>
      <w:snapToGrid/>
      <w:lang w:bidi="ar-SA"/>
    </w:rPr>
  </w:style>
  <w:style w:type="paragraph" w:customStyle="1" w:styleId="MDPI35textbeforelist">
    <w:name w:val="MDPI_3.5_text_before_list"/>
    <w:basedOn w:val="MDPI31text"/>
    <w:qFormat/>
    <w:rsid w:val="00ED0C6E"/>
    <w:pPr>
      <w:spacing w:after="120"/>
    </w:pPr>
    <w:rPr>
      <w:snapToGrid/>
      <w:lang w:bidi="ar-SA"/>
    </w:rPr>
  </w:style>
  <w:style w:type="paragraph" w:customStyle="1" w:styleId="MDPI36textafterlist">
    <w:name w:val="MDPI_3.6_text_after_list"/>
    <w:basedOn w:val="MDPI31text"/>
    <w:qFormat/>
    <w:rsid w:val="00ED0C6E"/>
    <w:pPr>
      <w:spacing w:before="120"/>
    </w:pPr>
    <w:rPr>
      <w:snapToGrid/>
      <w:lang w:bidi="ar-SA"/>
    </w:rPr>
  </w:style>
  <w:style w:type="paragraph" w:customStyle="1" w:styleId="MDPI37itemize">
    <w:name w:val="MDPI_3.7_itemize"/>
    <w:basedOn w:val="MDPI31text"/>
    <w:qFormat/>
    <w:rsid w:val="00ED0C6E"/>
    <w:pPr>
      <w:numPr>
        <w:numId w:val="2"/>
      </w:numPr>
      <w:ind w:left="425" w:hanging="425"/>
    </w:pPr>
    <w:rPr>
      <w:snapToGrid/>
      <w:lang w:bidi="ar-SA"/>
    </w:rPr>
  </w:style>
  <w:style w:type="paragraph" w:customStyle="1" w:styleId="MDPI38bullet">
    <w:name w:val="MDPI_3.8_bullet"/>
    <w:basedOn w:val="MDPI31text"/>
    <w:qFormat/>
    <w:rsid w:val="00ED0C6E"/>
    <w:pPr>
      <w:numPr>
        <w:numId w:val="3"/>
      </w:numPr>
      <w:ind w:left="425" w:hanging="425"/>
    </w:pPr>
    <w:rPr>
      <w:snapToGrid/>
      <w:lang w:bidi="ar-SA"/>
    </w:rPr>
  </w:style>
  <w:style w:type="paragraph" w:customStyle="1" w:styleId="MDPI41tablecaption">
    <w:name w:val="MDPI_4.1_table_caption"/>
    <w:basedOn w:val="Normal"/>
    <w:qFormat/>
    <w:rsid w:val="00ED0C6E"/>
    <w:pPr>
      <w:adjustRightInd w:val="0"/>
      <w:snapToGrid w:val="0"/>
      <w:spacing w:before="240" w:after="120" w:line="260" w:lineRule="atLeast"/>
      <w:ind w:left="425" w:right="425"/>
    </w:pPr>
    <w:rPr>
      <w:rFonts w:ascii="Palatino Linotype" w:eastAsia="Times New Roman" w:hAnsi="Palatino Linotype" w:cs="Times New Roman"/>
      <w:color w:val="000000"/>
      <w:sz w:val="18"/>
      <w:lang w:eastAsia="de-DE"/>
    </w:rPr>
  </w:style>
  <w:style w:type="paragraph" w:customStyle="1" w:styleId="MDPI42tablebody">
    <w:name w:val="MDPI_4.2_table_body"/>
    <w:qFormat/>
    <w:rsid w:val="00ED0C6E"/>
    <w:pPr>
      <w:adjustRightInd w:val="0"/>
      <w:snapToGrid w:val="0"/>
      <w:spacing w:after="0" w:line="260" w:lineRule="atLeast"/>
      <w:jc w:val="center"/>
    </w:pPr>
    <w:rPr>
      <w:rFonts w:ascii="Palatino Linotype" w:eastAsia="Times New Roman" w:hAnsi="Palatino Linotype" w:cs="Times New Roman"/>
      <w:color w:val="000000"/>
      <w:sz w:val="20"/>
      <w:szCs w:val="20"/>
      <w:lang w:eastAsia="de-DE"/>
    </w:rPr>
  </w:style>
  <w:style w:type="paragraph" w:customStyle="1" w:styleId="MDPI51figurecaption">
    <w:name w:val="MDPI_5.1_figure_caption"/>
    <w:basedOn w:val="Normal"/>
    <w:qFormat/>
    <w:rsid w:val="00ED0C6E"/>
    <w:pPr>
      <w:adjustRightInd w:val="0"/>
      <w:snapToGrid w:val="0"/>
      <w:spacing w:before="120" w:after="240" w:line="260" w:lineRule="atLeast"/>
      <w:ind w:left="425" w:right="425"/>
    </w:pPr>
    <w:rPr>
      <w:rFonts w:ascii="Palatino Linotype" w:eastAsia="Times New Roman" w:hAnsi="Palatino Linotype" w:cs="Times New Roman"/>
      <w:color w:val="000000"/>
      <w:sz w:val="18"/>
      <w:szCs w:val="20"/>
      <w:lang w:eastAsia="de-DE"/>
    </w:rPr>
  </w:style>
  <w:style w:type="paragraph" w:customStyle="1" w:styleId="MDPI52figure">
    <w:name w:val="MDPI_5.2_figure"/>
    <w:qFormat/>
    <w:rsid w:val="00ED0C6E"/>
    <w:pPr>
      <w:spacing w:after="0" w:line="240" w:lineRule="auto"/>
      <w:jc w:val="center"/>
    </w:pPr>
    <w:rPr>
      <w:rFonts w:ascii="Palatino Linotype" w:eastAsia="Times New Roman" w:hAnsi="Palatino Linotype" w:cs="Times New Roman"/>
      <w:color w:val="000000"/>
      <w:sz w:val="24"/>
      <w:szCs w:val="20"/>
      <w:lang w:eastAsia="de-DE"/>
    </w:rPr>
  </w:style>
  <w:style w:type="paragraph" w:customStyle="1" w:styleId="MDPI23heading3">
    <w:name w:val="MDPI_2.3_heading3"/>
    <w:basedOn w:val="MDPI31text"/>
    <w:qFormat/>
    <w:rsid w:val="00ED0C6E"/>
    <w:pPr>
      <w:spacing w:before="240" w:after="120"/>
      <w:ind w:firstLine="0"/>
      <w:jc w:val="left"/>
      <w:outlineLvl w:val="2"/>
    </w:pPr>
    <w:rPr>
      <w:snapToGrid/>
      <w:lang w:bidi="ar-SA"/>
    </w:rPr>
  </w:style>
  <w:style w:type="paragraph" w:customStyle="1" w:styleId="MDPI22heading2">
    <w:name w:val="MDPI_2.2_heading2"/>
    <w:basedOn w:val="Normal"/>
    <w:qFormat/>
    <w:rsid w:val="00ED0C6E"/>
    <w:pPr>
      <w:kinsoku w:val="0"/>
      <w:overflowPunct w:val="0"/>
      <w:autoSpaceDE w:val="0"/>
      <w:autoSpaceDN w:val="0"/>
      <w:adjustRightInd w:val="0"/>
      <w:snapToGrid w:val="0"/>
      <w:spacing w:before="240" w:after="120" w:line="260" w:lineRule="atLeast"/>
      <w:jc w:val="left"/>
      <w:outlineLvl w:val="1"/>
    </w:pPr>
    <w:rPr>
      <w:rFonts w:ascii="Palatino Linotype" w:eastAsia="Times New Roman" w:hAnsi="Palatino Linotype" w:cs="Times New Roman"/>
      <w:i/>
      <w:noProof/>
      <w:color w:val="000000"/>
      <w:sz w:val="20"/>
      <w:lang w:eastAsia="de-DE"/>
    </w:rPr>
  </w:style>
  <w:style w:type="paragraph" w:styleId="Bibliografi">
    <w:name w:val="Bibliography"/>
    <w:basedOn w:val="Normal"/>
    <w:next w:val="Normal"/>
    <w:uiPriority w:val="37"/>
    <w:unhideWhenUsed/>
    <w:rsid w:val="00ED0C6E"/>
    <w:rPr>
      <w:rFonts w:eastAsia="Times New Roman" w:cs="Times New Roman"/>
    </w:rPr>
  </w:style>
  <w:style w:type="character" w:customStyle="1" w:styleId="y2iqfc">
    <w:name w:val="y2iqfc"/>
    <w:basedOn w:val="FontParagrafDefault"/>
    <w:rsid w:val="007250DC"/>
  </w:style>
  <w:style w:type="table" w:styleId="TabelBiasa4">
    <w:name w:val="Plain Table 4"/>
    <w:basedOn w:val="TabelNormal"/>
    <w:uiPriority w:val="44"/>
    <w:rsid w:val="00E90D13"/>
    <w:pPr>
      <w:spacing w:after="0" w:line="240" w:lineRule="auto"/>
      <w:jc w:val="left"/>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Biasa2">
    <w:name w:val="Plain Table 2"/>
    <w:basedOn w:val="TabelNormal"/>
    <w:uiPriority w:val="42"/>
    <w:rsid w:val="00E90D13"/>
    <w:pPr>
      <w:spacing w:after="0" w:line="240" w:lineRule="auto"/>
      <w:jc w:val="left"/>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elBiasa1">
    <w:name w:val="Plain Table 1"/>
    <w:basedOn w:val="TabelNormal"/>
    <w:uiPriority w:val="41"/>
    <w:rsid w:val="00E90D13"/>
    <w:pPr>
      <w:spacing w:after="0" w:line="240" w:lineRule="auto"/>
      <w:jc w:val="left"/>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Biasa5">
    <w:name w:val="Plain Table 5"/>
    <w:basedOn w:val="TabelNormal"/>
    <w:uiPriority w:val="45"/>
    <w:rsid w:val="00E90D13"/>
    <w:pPr>
      <w:spacing w:after="0" w:line="240" w:lineRule="auto"/>
      <w:jc w:val="left"/>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fontstyle21">
    <w:name w:val="fontstyle21"/>
    <w:basedOn w:val="FontParagrafDefault"/>
    <w:rsid w:val="00F043BF"/>
    <w:rPr>
      <w:rFonts w:ascii="Times New Roman" w:hAnsi="Times New Roman" w:cs="Times New Roman" w:hint="default"/>
      <w:b w:val="0"/>
      <w:bCs w:val="0"/>
      <w:i/>
      <w:iCs/>
      <w:color w:val="000000"/>
      <w:sz w:val="24"/>
      <w:szCs w:val="24"/>
    </w:rPr>
  </w:style>
  <w:style w:type="table" w:customStyle="1" w:styleId="PlainTable21">
    <w:name w:val="Plain Table 21"/>
    <w:basedOn w:val="TabelNormal"/>
    <w:uiPriority w:val="42"/>
    <w:rsid w:val="003E7A7A"/>
    <w:pPr>
      <w:spacing w:after="0" w:line="240" w:lineRule="auto"/>
      <w:ind w:left="720" w:hanging="357"/>
      <w:jc w:val="left"/>
    </w:pPr>
    <w:rPr>
      <w:lang w:val="id-ID"/>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NomorBaris">
    <w:name w:val="line number"/>
    <w:basedOn w:val="FontParagrafDefault"/>
    <w:uiPriority w:val="99"/>
    <w:semiHidden/>
    <w:unhideWhenUsed/>
    <w:rsid w:val="00993090"/>
  </w:style>
  <w:style w:type="paragraph" w:styleId="Keterangan">
    <w:name w:val="caption"/>
    <w:basedOn w:val="Normal"/>
    <w:next w:val="Normal"/>
    <w:uiPriority w:val="35"/>
    <w:unhideWhenUsed/>
    <w:qFormat/>
    <w:rsid w:val="00787546"/>
    <w:pPr>
      <w:spacing w:line="240" w:lineRule="auto"/>
      <w:jc w:val="left"/>
    </w:pPr>
    <w:rPr>
      <w:rFonts w:ascii="Calibri" w:eastAsia="Calibri" w:hAnsi="Calibri" w:cs="Calibri"/>
      <w:i/>
      <w:iCs/>
      <w:color w:val="1F497D" w:themeColor="text2"/>
      <w:sz w:val="18"/>
      <w:szCs w:val="18"/>
      <w:lang w:eastAsia="en-ID"/>
    </w:rPr>
  </w:style>
  <w:style w:type="paragraph" w:customStyle="1" w:styleId="1JUDUL">
    <w:name w:val="1. JUDUL"/>
    <w:basedOn w:val="Normal"/>
    <w:qFormat/>
    <w:rsid w:val="0033668F"/>
    <w:pPr>
      <w:spacing w:after="0" w:line="240" w:lineRule="auto"/>
      <w:jc w:val="center"/>
    </w:pPr>
    <w:rPr>
      <w:rFonts w:ascii="Times New Roman" w:eastAsia="Calibri" w:hAnsi="Times New Roman" w:cs="Times New Roman"/>
      <w:b/>
      <w:caps/>
      <w:sz w:val="28"/>
    </w:rPr>
  </w:style>
  <w:style w:type="paragraph" w:customStyle="1" w:styleId="7Abstract">
    <w:name w:val="7. Abstract"/>
    <w:basedOn w:val="Normal"/>
    <w:qFormat/>
    <w:rsid w:val="00AE618D"/>
    <w:pPr>
      <w:spacing w:after="0" w:line="240" w:lineRule="auto"/>
      <w:jc w:val="center"/>
    </w:pPr>
    <w:rPr>
      <w:rFonts w:ascii="Times New Roman" w:eastAsia="Calibri" w:hAnsi="Times New Roman" w:cs="Times New Roman"/>
      <w:b/>
      <w:i/>
      <w:sz w:val="24"/>
    </w:rPr>
  </w:style>
  <w:style w:type="paragraph" w:customStyle="1" w:styleId="6katakunci">
    <w:name w:val="6. kata kunci"/>
    <w:basedOn w:val="Normal"/>
    <w:qFormat/>
    <w:rsid w:val="00AE618D"/>
    <w:pPr>
      <w:spacing w:after="0" w:line="240" w:lineRule="auto"/>
    </w:pPr>
    <w:rPr>
      <w:rFonts w:ascii="Times New Roman" w:eastAsia="Calibri" w:hAnsi="Times New Roman" w:cs="Times New Roman"/>
      <w:sz w:val="20"/>
    </w:rPr>
  </w:style>
  <w:style w:type="table" w:customStyle="1" w:styleId="TableGrid1">
    <w:name w:val="Table Grid1"/>
    <w:basedOn w:val="TabelNormal"/>
    <w:next w:val="KisiTabel"/>
    <w:uiPriority w:val="39"/>
    <w:rsid w:val="00D737B0"/>
    <w:pPr>
      <w:spacing w:after="0" w:line="240" w:lineRule="auto"/>
      <w:jc w:val="left"/>
    </w:pPr>
    <w:rPr>
      <w:sz w:val="24"/>
      <w:szCs w:val="24"/>
      <w:lang w:val="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ensiKomentar">
    <w:name w:val="annotation reference"/>
    <w:basedOn w:val="FontParagrafDefault"/>
    <w:uiPriority w:val="99"/>
    <w:semiHidden/>
    <w:unhideWhenUsed/>
    <w:rsid w:val="00997A9E"/>
    <w:rPr>
      <w:sz w:val="16"/>
      <w:szCs w:val="16"/>
    </w:rPr>
  </w:style>
  <w:style w:type="character" w:customStyle="1" w:styleId="TeksKomentarKAR">
    <w:name w:val="Teks Komentar KAR"/>
    <w:basedOn w:val="FontParagrafDefault"/>
    <w:link w:val="TeksKomentar"/>
    <w:uiPriority w:val="99"/>
    <w:rsid w:val="00997A9E"/>
    <w:rPr>
      <w:sz w:val="20"/>
      <w:szCs w:val="20"/>
    </w:rPr>
  </w:style>
  <w:style w:type="paragraph" w:styleId="TeksKomentar">
    <w:name w:val="annotation text"/>
    <w:basedOn w:val="Normal"/>
    <w:link w:val="TeksKomentarKAR"/>
    <w:uiPriority w:val="99"/>
    <w:unhideWhenUsed/>
    <w:rsid w:val="00997A9E"/>
    <w:pPr>
      <w:spacing w:after="160" w:line="240" w:lineRule="auto"/>
      <w:jc w:val="left"/>
    </w:pPr>
    <w:rPr>
      <w:sz w:val="20"/>
      <w:szCs w:val="20"/>
    </w:rPr>
  </w:style>
  <w:style w:type="character" w:customStyle="1" w:styleId="SubjekKomentarKAR">
    <w:name w:val="Subjek Komentar KAR"/>
    <w:basedOn w:val="TeksKomentarKAR"/>
    <w:link w:val="SubjekKomentar"/>
    <w:uiPriority w:val="99"/>
    <w:semiHidden/>
    <w:rsid w:val="00997A9E"/>
    <w:rPr>
      <w:b/>
      <w:bCs/>
      <w:sz w:val="20"/>
      <w:szCs w:val="20"/>
    </w:rPr>
  </w:style>
  <w:style w:type="paragraph" w:styleId="SubjekKomentar">
    <w:name w:val="annotation subject"/>
    <w:basedOn w:val="TeksKomentar"/>
    <w:next w:val="TeksKomentar"/>
    <w:link w:val="SubjekKomentarKAR"/>
    <w:uiPriority w:val="99"/>
    <w:semiHidden/>
    <w:unhideWhenUsed/>
    <w:rsid w:val="00997A9E"/>
    <w:rPr>
      <w:b/>
      <w:bCs/>
    </w:rPr>
  </w:style>
  <w:style w:type="character" w:customStyle="1" w:styleId="doi">
    <w:name w:val="doi"/>
    <w:basedOn w:val="FontParagrafDefault"/>
    <w:rsid w:val="007B7E79"/>
  </w:style>
  <w:style w:type="character" w:customStyle="1" w:styleId="UnresolvedMention2">
    <w:name w:val="Unresolved Mention2"/>
    <w:basedOn w:val="FontParagrafDefault"/>
    <w:uiPriority w:val="99"/>
    <w:semiHidden/>
    <w:unhideWhenUsed/>
    <w:rsid w:val="00490640"/>
    <w:rPr>
      <w:color w:val="605E5C"/>
      <w:shd w:val="clear" w:color="auto" w:fill="E1DFDD"/>
    </w:rPr>
  </w:style>
  <w:style w:type="character" w:customStyle="1" w:styleId="A2">
    <w:name w:val="A2"/>
    <w:uiPriority w:val="99"/>
    <w:rsid w:val="002259DB"/>
    <w:rPr>
      <w:b/>
      <w:bCs/>
      <w:color w:val="000000"/>
      <w:sz w:val="22"/>
      <w:szCs w:val="22"/>
    </w:rPr>
  </w:style>
  <w:style w:type="character" w:customStyle="1" w:styleId="reference-text">
    <w:name w:val="reference-text"/>
    <w:rsid w:val="00132A88"/>
  </w:style>
  <w:style w:type="paragraph" w:styleId="JudulTOC">
    <w:name w:val="TOC Heading"/>
    <w:basedOn w:val="Judul1"/>
    <w:next w:val="Normal"/>
    <w:uiPriority w:val="39"/>
    <w:unhideWhenUsed/>
    <w:qFormat/>
    <w:rsid w:val="0041314A"/>
    <w:pPr>
      <w:keepLines/>
      <w:numPr>
        <w:numId w:val="0"/>
      </w:numPr>
      <w:spacing w:after="0" w:line="259" w:lineRule="auto"/>
      <w:outlineLvl w:val="9"/>
    </w:pPr>
    <w:rPr>
      <w:b w:val="0"/>
      <w:bCs w:val="0"/>
      <w:color w:val="365F91" w:themeColor="accent1" w:themeShade="BF"/>
      <w:kern w:val="0"/>
    </w:rPr>
  </w:style>
  <w:style w:type="paragraph" w:customStyle="1" w:styleId="p1">
    <w:name w:val="p1"/>
    <w:basedOn w:val="Normal"/>
    <w:rsid w:val="00D511ED"/>
    <w:pPr>
      <w:spacing w:after="0" w:line="240" w:lineRule="auto"/>
      <w:jc w:val="left"/>
    </w:pPr>
    <w:rPr>
      <w:rFonts w:ascii=".AppleSystemUIFont" w:eastAsiaTheme="minorEastAsia" w:hAnsi=".AppleSystemUIFont" w:cs="Times New Roman"/>
      <w:sz w:val="26"/>
      <w:szCs w:val="26"/>
      <w:lang w:val="id-ID" w:eastAsia="id-ID"/>
    </w:rPr>
  </w:style>
  <w:style w:type="character" w:customStyle="1" w:styleId="s1">
    <w:name w:val="s1"/>
    <w:basedOn w:val="FontParagrafDefault"/>
    <w:rsid w:val="00D511ED"/>
    <w:rPr>
      <w:rFonts w:ascii=".SFUI-Regular" w:hAnsi=".SFUI-Regular" w:hint="default"/>
      <w:b w:val="0"/>
      <w:bCs w:val="0"/>
      <w:i w:val="0"/>
      <w:iCs w:val="0"/>
      <w:sz w:val="26"/>
      <w:szCs w:val="26"/>
    </w:rPr>
  </w:style>
  <w:style w:type="table" w:styleId="TabelKisi1Terang">
    <w:name w:val="Grid Table 1 Light"/>
    <w:basedOn w:val="TabelNormal"/>
    <w:uiPriority w:val="46"/>
    <w:rsid w:val="00176720"/>
    <w:pPr>
      <w:spacing w:after="0" w:line="240" w:lineRule="auto"/>
      <w:jc w:val="left"/>
    </w:pPr>
    <w:rPr>
      <w:lang w:val="fr-FR"/>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11">
    <w:name w:val="Plain Table 11"/>
    <w:basedOn w:val="TabelNormal"/>
    <w:uiPriority w:val="41"/>
    <w:rsid w:val="000A7CAF"/>
    <w:pPr>
      <w:spacing w:after="0" w:line="240" w:lineRule="auto"/>
      <w:jc w:val="left"/>
    </w:pPr>
    <w:rPr>
      <w:rFonts w:eastAsiaTheme="minorEastAsia"/>
      <w:lang w:val="en-I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elNormal"/>
    <w:uiPriority w:val="45"/>
    <w:rsid w:val="000A7CAF"/>
    <w:pPr>
      <w:spacing w:after="0" w:line="240" w:lineRule="auto"/>
      <w:jc w:val="left"/>
    </w:pPr>
    <w:rPr>
      <w:rFonts w:eastAsiaTheme="minorEastAsia"/>
      <w:lang w:val="en-IN"/>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4-Accent21">
    <w:name w:val="Grid Table 4 - Accent 21"/>
    <w:basedOn w:val="TabelNormal"/>
    <w:uiPriority w:val="49"/>
    <w:rsid w:val="000A7CAF"/>
    <w:pPr>
      <w:spacing w:after="0" w:line="240" w:lineRule="auto"/>
      <w:jc w:val="left"/>
    </w:pPr>
    <w:rPr>
      <w:rFonts w:eastAsiaTheme="minorEastAsia"/>
      <w:lang w:val="en-IN"/>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61">
    <w:name w:val="Grid Table 4 - Accent 61"/>
    <w:basedOn w:val="TabelNormal"/>
    <w:uiPriority w:val="49"/>
    <w:rsid w:val="000A7CAF"/>
    <w:pPr>
      <w:spacing w:after="0" w:line="240" w:lineRule="auto"/>
      <w:jc w:val="left"/>
    </w:pPr>
    <w:rPr>
      <w:rFonts w:eastAsiaTheme="minorEastAsia"/>
      <w:lang w:val="en-IN"/>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6Colorful-Accent21">
    <w:name w:val="Grid Table 6 Colorful - Accent 21"/>
    <w:basedOn w:val="TabelNormal"/>
    <w:uiPriority w:val="51"/>
    <w:rsid w:val="000A7CAF"/>
    <w:pPr>
      <w:spacing w:after="0" w:line="240" w:lineRule="auto"/>
      <w:jc w:val="left"/>
    </w:pPr>
    <w:rPr>
      <w:rFonts w:eastAsiaTheme="minorEastAsia"/>
      <w:color w:val="943634" w:themeColor="accent2" w:themeShade="BF"/>
      <w:lang w:val="en-IN"/>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styleId="Revisi">
    <w:name w:val="Revision"/>
    <w:hidden/>
    <w:uiPriority w:val="99"/>
    <w:semiHidden/>
    <w:rsid w:val="00BC6F1A"/>
    <w:pPr>
      <w:spacing w:after="0" w:line="240" w:lineRule="auto"/>
      <w:jc w:val="left"/>
    </w:pPr>
  </w:style>
  <w:style w:type="character" w:customStyle="1" w:styleId="webkit-html-attribute-value">
    <w:name w:val="webkit-html-attribute-value"/>
    <w:basedOn w:val="FontParagrafDefault"/>
    <w:rsid w:val="00CE0E5B"/>
  </w:style>
  <w:style w:type="paragraph" w:customStyle="1" w:styleId="heading1">
    <w:name w:val="heading1"/>
    <w:basedOn w:val="Normal"/>
    <w:next w:val="Normal"/>
    <w:qFormat/>
    <w:rsid w:val="00A32666"/>
    <w:pPr>
      <w:keepNext/>
      <w:keepLines/>
      <w:tabs>
        <w:tab w:val="num" w:pos="567"/>
      </w:tabs>
      <w:suppressAutoHyphens/>
      <w:overflowPunct w:val="0"/>
      <w:autoSpaceDE w:val="0"/>
      <w:autoSpaceDN w:val="0"/>
      <w:adjustRightInd w:val="0"/>
      <w:spacing w:before="360" w:after="240" w:line="300" w:lineRule="atLeast"/>
      <w:ind w:left="567" w:hanging="567"/>
      <w:jc w:val="left"/>
      <w:textAlignment w:val="baseline"/>
      <w:outlineLvl w:val="0"/>
    </w:pPr>
    <w:rPr>
      <w:rFonts w:ascii="Times New Roman" w:eastAsia="Times New Roman" w:hAnsi="Times New Roman" w:cs="Times New Roman"/>
      <w:b/>
      <w:sz w:val="24"/>
      <w:szCs w:val="20"/>
    </w:rPr>
  </w:style>
  <w:style w:type="paragraph" w:customStyle="1" w:styleId="EndNoteBibliography">
    <w:name w:val="EndNote Bibliography"/>
    <w:basedOn w:val="Normal"/>
    <w:link w:val="EndNoteBibliographyChar"/>
    <w:rsid w:val="00314BAA"/>
    <w:pPr>
      <w:spacing w:after="160" w:line="240" w:lineRule="auto"/>
    </w:pPr>
    <w:rPr>
      <w:rFonts w:ascii="Calibri" w:hAnsi="Calibri" w:cs="Calibri"/>
      <w:noProof/>
    </w:rPr>
  </w:style>
  <w:style w:type="character" w:customStyle="1" w:styleId="EndNoteBibliographyChar">
    <w:name w:val="EndNote Bibliography Char"/>
    <w:basedOn w:val="FontParagrafDefault"/>
    <w:link w:val="EndNoteBibliography"/>
    <w:rsid w:val="00314BAA"/>
    <w:rPr>
      <w:rFonts w:ascii="Calibri" w:hAnsi="Calibri" w:cs="Calibri"/>
      <w:noProof/>
    </w:rPr>
  </w:style>
  <w:style w:type="paragraph" w:styleId="Subjudul">
    <w:name w:val="Subtitle"/>
    <w:basedOn w:val="Normal"/>
    <w:next w:val="Normal"/>
    <w:link w:val="SubjudulKAR"/>
    <w:uiPriority w:val="11"/>
    <w:qFormat/>
    <w:rsid w:val="00A3086D"/>
    <w:pPr>
      <w:numPr>
        <w:ilvl w:val="1"/>
      </w:numPr>
      <w:spacing w:line="240" w:lineRule="auto"/>
      <w:jc w:val="left"/>
    </w:pPr>
    <w:rPr>
      <w:rFonts w:ascii="Times New Roman" w:eastAsiaTheme="majorEastAsia" w:hAnsi="Times New Roman" w:cstheme="majorBidi"/>
      <w:b/>
      <w:iCs/>
      <w:spacing w:val="15"/>
      <w:sz w:val="24"/>
      <w:szCs w:val="24"/>
    </w:rPr>
  </w:style>
  <w:style w:type="character" w:customStyle="1" w:styleId="SubjudulKAR">
    <w:name w:val="Subjudul KAR"/>
    <w:basedOn w:val="FontParagrafDefault"/>
    <w:link w:val="Subjudul"/>
    <w:uiPriority w:val="11"/>
    <w:rsid w:val="00A3086D"/>
    <w:rPr>
      <w:rFonts w:ascii="Times New Roman" w:eastAsiaTheme="majorEastAsia" w:hAnsi="Times New Roman" w:cstheme="majorBidi"/>
      <w:b/>
      <w:iCs/>
      <w:spacing w:val="15"/>
      <w:sz w:val="24"/>
      <w:szCs w:val="24"/>
    </w:rPr>
  </w:style>
  <w:style w:type="paragraph" w:styleId="TOC4">
    <w:name w:val="toc 4"/>
    <w:basedOn w:val="Normal"/>
    <w:next w:val="Normal"/>
    <w:autoRedefine/>
    <w:uiPriority w:val="39"/>
    <w:unhideWhenUsed/>
    <w:rsid w:val="00A3086D"/>
    <w:pPr>
      <w:spacing w:after="0"/>
      <w:ind w:left="440"/>
      <w:jc w:val="left"/>
    </w:pPr>
    <w:rPr>
      <w:sz w:val="20"/>
      <w:szCs w:val="20"/>
    </w:rPr>
  </w:style>
  <w:style w:type="paragraph" w:styleId="TOC5">
    <w:name w:val="toc 5"/>
    <w:basedOn w:val="Normal"/>
    <w:next w:val="Normal"/>
    <w:autoRedefine/>
    <w:uiPriority w:val="39"/>
    <w:unhideWhenUsed/>
    <w:rsid w:val="00A3086D"/>
    <w:pPr>
      <w:spacing w:after="0"/>
      <w:ind w:left="660"/>
      <w:jc w:val="left"/>
    </w:pPr>
    <w:rPr>
      <w:sz w:val="20"/>
      <w:szCs w:val="20"/>
    </w:rPr>
  </w:style>
  <w:style w:type="paragraph" w:styleId="TOC6">
    <w:name w:val="toc 6"/>
    <w:basedOn w:val="Normal"/>
    <w:next w:val="Normal"/>
    <w:autoRedefine/>
    <w:uiPriority w:val="39"/>
    <w:unhideWhenUsed/>
    <w:rsid w:val="00A3086D"/>
    <w:pPr>
      <w:spacing w:after="0"/>
      <w:ind w:left="880"/>
      <w:jc w:val="left"/>
    </w:pPr>
    <w:rPr>
      <w:sz w:val="20"/>
      <w:szCs w:val="20"/>
    </w:rPr>
  </w:style>
  <w:style w:type="paragraph" w:styleId="TOC7">
    <w:name w:val="toc 7"/>
    <w:basedOn w:val="Normal"/>
    <w:next w:val="Normal"/>
    <w:autoRedefine/>
    <w:uiPriority w:val="39"/>
    <w:unhideWhenUsed/>
    <w:rsid w:val="00A3086D"/>
    <w:pPr>
      <w:spacing w:after="0"/>
      <w:ind w:left="1100"/>
      <w:jc w:val="left"/>
    </w:pPr>
    <w:rPr>
      <w:sz w:val="20"/>
      <w:szCs w:val="20"/>
    </w:rPr>
  </w:style>
  <w:style w:type="paragraph" w:styleId="TOC8">
    <w:name w:val="toc 8"/>
    <w:basedOn w:val="Normal"/>
    <w:next w:val="Normal"/>
    <w:autoRedefine/>
    <w:uiPriority w:val="39"/>
    <w:unhideWhenUsed/>
    <w:rsid w:val="00A3086D"/>
    <w:pPr>
      <w:spacing w:after="0"/>
      <w:ind w:left="1320"/>
      <w:jc w:val="left"/>
    </w:pPr>
    <w:rPr>
      <w:sz w:val="20"/>
      <w:szCs w:val="20"/>
    </w:rPr>
  </w:style>
  <w:style w:type="paragraph" w:styleId="TOC9">
    <w:name w:val="toc 9"/>
    <w:basedOn w:val="Normal"/>
    <w:next w:val="Normal"/>
    <w:autoRedefine/>
    <w:uiPriority w:val="39"/>
    <w:unhideWhenUsed/>
    <w:rsid w:val="00A3086D"/>
    <w:pPr>
      <w:spacing w:after="0"/>
      <w:ind w:left="1540"/>
      <w:jc w:val="left"/>
    </w:pPr>
    <w:rPr>
      <w:sz w:val="20"/>
      <w:szCs w:val="20"/>
    </w:rPr>
  </w:style>
  <w:style w:type="character" w:styleId="SebutanHTML">
    <w:name w:val="HTML Cite"/>
    <w:basedOn w:val="FontParagrafDefault"/>
    <w:uiPriority w:val="99"/>
    <w:semiHidden/>
    <w:unhideWhenUsed/>
    <w:rsid w:val="00A3086D"/>
    <w:rPr>
      <w:i/>
      <w:iCs/>
    </w:rPr>
  </w:style>
  <w:style w:type="table" w:customStyle="1" w:styleId="Calendar1">
    <w:name w:val="Calendar 1"/>
    <w:basedOn w:val="TabelNormal"/>
    <w:uiPriority w:val="99"/>
    <w:qFormat/>
    <w:rsid w:val="00E8478A"/>
    <w:pPr>
      <w:spacing w:after="0" w:line="240" w:lineRule="auto"/>
      <w:jc w:val="left"/>
    </w:pPr>
    <w:rPr>
      <w:rFonts w:eastAsiaTheme="minorEastAsia"/>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table" w:customStyle="1" w:styleId="TableGrid">
    <w:name w:val="TableGrid"/>
    <w:rsid w:val="00366602"/>
    <w:pPr>
      <w:spacing w:after="0" w:line="240" w:lineRule="auto"/>
      <w:jc w:val="left"/>
    </w:pPr>
    <w:rPr>
      <w:rFonts w:eastAsiaTheme="minorEastAsia"/>
      <w:kern w:val="2"/>
      <w:sz w:val="24"/>
      <w:szCs w:val="24"/>
      <w:lang w:val=""/>
      <w14:ligatures w14:val="standardContextual"/>
    </w:rPr>
    <w:tblPr>
      <w:tblCellMar>
        <w:top w:w="0" w:type="dxa"/>
        <w:left w:w="0" w:type="dxa"/>
        <w:bottom w:w="0" w:type="dxa"/>
        <w:right w:w="0" w:type="dxa"/>
      </w:tblCellMar>
    </w:tblPr>
  </w:style>
  <w:style w:type="paragraph" w:customStyle="1" w:styleId="abstrak">
    <w:name w:val="abstrak"/>
    <w:basedOn w:val="TeksIsi"/>
    <w:qFormat/>
    <w:rsid w:val="008E11C3"/>
    <w:pPr>
      <w:widowControl/>
      <w:suppressAutoHyphens w:val="0"/>
      <w:spacing w:after="0"/>
      <w:ind w:left="567" w:right="567"/>
      <w:jc w:val="both"/>
    </w:pPr>
    <w:rPr>
      <w:rFonts w:cs="Times New Roman"/>
      <w:spacing w:val="-1"/>
      <w:kern w:val="0"/>
      <w:sz w:val="20"/>
      <w:lang w:val="en-US" w:eastAsia="en-US" w:bidi="ar-SA"/>
    </w:rPr>
  </w:style>
  <w:style w:type="paragraph" w:customStyle="1" w:styleId="DaftarPustaka">
    <w:name w:val="Daftar Pustaka"/>
    <w:basedOn w:val="Judul"/>
    <w:qFormat/>
    <w:rsid w:val="008E11C3"/>
    <w:pPr>
      <w:widowControl/>
      <w:autoSpaceDE/>
      <w:autoSpaceDN/>
      <w:spacing w:before="120" w:after="120"/>
      <w:ind w:left="284" w:right="0" w:hanging="284"/>
      <w:jc w:val="both"/>
    </w:pPr>
    <w:rPr>
      <w:b w:val="0"/>
      <w:bCs w:val="0"/>
      <w:noProof/>
      <w:sz w:val="20"/>
      <w:szCs w:val="24"/>
      <w:lang w:val="en-US"/>
    </w:rPr>
  </w:style>
  <w:style w:type="paragraph" w:styleId="Kutipan">
    <w:name w:val="Quote"/>
    <w:basedOn w:val="Normal"/>
    <w:next w:val="Normal"/>
    <w:link w:val="KutipanKAR"/>
    <w:uiPriority w:val="29"/>
    <w:qFormat/>
    <w:rsid w:val="00515DC0"/>
    <w:pPr>
      <w:spacing w:before="160" w:after="160" w:line="480" w:lineRule="auto"/>
      <w:ind w:left="720" w:firstLine="720"/>
      <w:jc w:val="center"/>
    </w:pPr>
    <w:rPr>
      <w:rFonts w:ascii="Times New Roman" w:hAnsi="Times New Roman"/>
      <w:i/>
      <w:iCs/>
      <w:color w:val="404040" w:themeColor="text1" w:themeTint="BF"/>
      <w:kern w:val="2"/>
      <w:sz w:val="24"/>
      <w14:ligatures w14:val="standardContextual"/>
    </w:rPr>
  </w:style>
  <w:style w:type="character" w:customStyle="1" w:styleId="KutipanKAR">
    <w:name w:val="Kutipan KAR"/>
    <w:basedOn w:val="FontParagrafDefault"/>
    <w:link w:val="Kutipan"/>
    <w:uiPriority w:val="29"/>
    <w:rsid w:val="00515DC0"/>
    <w:rPr>
      <w:rFonts w:ascii="Times New Roman" w:hAnsi="Times New Roman"/>
      <w:i/>
      <w:iCs/>
      <w:color w:val="404040" w:themeColor="text1" w:themeTint="BF"/>
      <w:kern w:val="2"/>
      <w:sz w:val="24"/>
      <w14:ligatures w14:val="standardContextual"/>
    </w:rPr>
  </w:style>
  <w:style w:type="character" w:styleId="PenekananKeras">
    <w:name w:val="Intense Emphasis"/>
    <w:basedOn w:val="FontParagrafDefault"/>
    <w:uiPriority w:val="21"/>
    <w:qFormat/>
    <w:rsid w:val="00515DC0"/>
    <w:rPr>
      <w:i/>
      <w:iCs/>
      <w:color w:val="365F91" w:themeColor="accent1" w:themeShade="BF"/>
    </w:rPr>
  </w:style>
  <w:style w:type="paragraph" w:styleId="KutipanyangSering">
    <w:name w:val="Intense Quote"/>
    <w:basedOn w:val="Normal"/>
    <w:next w:val="Normal"/>
    <w:link w:val="KutipanyangSeringKAR"/>
    <w:uiPriority w:val="30"/>
    <w:qFormat/>
    <w:rsid w:val="00515DC0"/>
    <w:pPr>
      <w:pBdr>
        <w:top w:val="single" w:sz="4" w:space="10" w:color="365F91" w:themeColor="accent1" w:themeShade="BF"/>
        <w:bottom w:val="single" w:sz="4" w:space="10" w:color="365F91" w:themeColor="accent1" w:themeShade="BF"/>
      </w:pBdr>
      <w:spacing w:before="360" w:after="360" w:line="480" w:lineRule="auto"/>
      <w:ind w:left="864" w:right="864" w:firstLine="720"/>
      <w:jc w:val="center"/>
    </w:pPr>
    <w:rPr>
      <w:rFonts w:ascii="Times New Roman" w:hAnsi="Times New Roman"/>
      <w:i/>
      <w:iCs/>
      <w:color w:val="365F91" w:themeColor="accent1" w:themeShade="BF"/>
      <w:kern w:val="2"/>
      <w:sz w:val="24"/>
      <w14:ligatures w14:val="standardContextual"/>
    </w:rPr>
  </w:style>
  <w:style w:type="character" w:customStyle="1" w:styleId="KutipanyangSeringKAR">
    <w:name w:val="Kutipan yang Sering KAR"/>
    <w:basedOn w:val="FontParagrafDefault"/>
    <w:link w:val="KutipanyangSering"/>
    <w:uiPriority w:val="30"/>
    <w:rsid w:val="00515DC0"/>
    <w:rPr>
      <w:rFonts w:ascii="Times New Roman" w:hAnsi="Times New Roman"/>
      <w:i/>
      <w:iCs/>
      <w:color w:val="365F91" w:themeColor="accent1" w:themeShade="BF"/>
      <w:kern w:val="2"/>
      <w:sz w:val="24"/>
      <w14:ligatures w14:val="standardContextual"/>
    </w:rPr>
  </w:style>
  <w:style w:type="character" w:styleId="ReferensiyangSering">
    <w:name w:val="Intense Reference"/>
    <w:basedOn w:val="FontParagrafDefault"/>
    <w:uiPriority w:val="32"/>
    <w:qFormat/>
    <w:rsid w:val="00515DC0"/>
    <w:rPr>
      <w:b/>
      <w:bCs/>
      <w:smallCaps/>
      <w:color w:val="365F91" w:themeColor="accent1" w:themeShade="BF"/>
      <w:spacing w:val="5"/>
    </w:rPr>
  </w:style>
  <w:style w:type="paragraph" w:customStyle="1" w:styleId="Authornames">
    <w:name w:val="Author names"/>
    <w:basedOn w:val="Normal"/>
    <w:next w:val="Normal"/>
    <w:qFormat/>
    <w:rsid w:val="00515DC0"/>
    <w:pPr>
      <w:spacing w:before="240" w:after="0" w:line="360" w:lineRule="auto"/>
      <w:jc w:val="left"/>
    </w:pPr>
    <w:rPr>
      <w:rFonts w:ascii="Times New Roman" w:eastAsia="Times New Roman" w:hAnsi="Times New Roman" w:cs="Times New Roman"/>
      <w:sz w:val="28"/>
      <w:szCs w:val="24"/>
      <w:lang w:val="en-GB" w:eastAsia="en-GB"/>
    </w:rPr>
  </w:style>
  <w:style w:type="paragraph" w:customStyle="1" w:styleId="Affiliation">
    <w:name w:val="Affiliation"/>
    <w:basedOn w:val="Normal"/>
    <w:qFormat/>
    <w:rsid w:val="00515DC0"/>
    <w:pPr>
      <w:spacing w:before="240" w:after="0" w:line="360" w:lineRule="auto"/>
      <w:jc w:val="left"/>
    </w:pPr>
    <w:rPr>
      <w:rFonts w:ascii="Times New Roman" w:eastAsia="Times New Roman" w:hAnsi="Times New Roman" w:cs="Times New Roman"/>
      <w:i/>
      <w:sz w:val="24"/>
      <w:szCs w:val="24"/>
      <w:lang w:val="en-GB" w:eastAsia="en-GB"/>
    </w:rPr>
  </w:style>
  <w:style w:type="paragraph" w:customStyle="1" w:styleId="Correspondencedetails">
    <w:name w:val="Correspondence details"/>
    <w:basedOn w:val="Normal"/>
    <w:qFormat/>
    <w:rsid w:val="00515DC0"/>
    <w:pPr>
      <w:spacing w:before="240" w:after="0" w:line="360" w:lineRule="auto"/>
      <w:jc w:val="left"/>
    </w:pPr>
    <w:rPr>
      <w:rFonts w:ascii="Times New Roman" w:eastAsia="Times New Roman" w:hAnsi="Times New Roman" w:cs="Times New Roman"/>
      <w:sz w:val="24"/>
      <w:szCs w:val="24"/>
      <w:lang w:val="en-GB" w:eastAsia="en-GB"/>
    </w:rPr>
  </w:style>
  <w:style w:type="character" w:customStyle="1" w:styleId="citation-0">
    <w:name w:val="citation-0"/>
    <w:basedOn w:val="FontParagrafDefault"/>
    <w:rsid w:val="00C71B36"/>
  </w:style>
  <w:style w:type="character" w:customStyle="1" w:styleId="button-container">
    <w:name w:val="button-container"/>
    <w:basedOn w:val="FontParagrafDefault"/>
    <w:rsid w:val="00C71B36"/>
  </w:style>
  <w:style w:type="character" w:customStyle="1" w:styleId="citation-1">
    <w:name w:val="citation-1"/>
    <w:basedOn w:val="FontParagrafDefault"/>
    <w:rsid w:val="00C71B36"/>
  </w:style>
  <w:style w:type="paragraph" w:customStyle="1" w:styleId="entryauthorblock">
    <w:name w:val="entry_author_block"/>
    <w:basedOn w:val="Normal"/>
    <w:rsid w:val="00552FE4"/>
    <w:pPr>
      <w:spacing w:before="100" w:beforeAutospacing="1" w:after="100" w:afterAutospacing="1" w:line="240" w:lineRule="auto"/>
      <w:jc w:val="left"/>
    </w:pPr>
    <w:rPr>
      <w:rFonts w:ascii="Times New Roman" w:eastAsia="Times New Roman" w:hAnsi="Times New Roman" w:cs="Times New Roman"/>
      <w:sz w:val="24"/>
      <w:szCs w:val="24"/>
    </w:rPr>
  </w:style>
  <w:style w:type="table" w:customStyle="1" w:styleId="TableGrid2">
    <w:name w:val="Table Grid2"/>
    <w:basedOn w:val="TabelNormal"/>
    <w:next w:val="KisiTabel"/>
    <w:uiPriority w:val="39"/>
    <w:rsid w:val="00CC27F6"/>
    <w:pPr>
      <w:spacing w:after="0" w:line="240" w:lineRule="auto"/>
      <w:jc w:val="left"/>
    </w:pPr>
    <w:rPr>
      <w:rFonts w:eastAsiaTheme="minorEastAsia"/>
      <w:lang w:val="en-GB" w:bidi="ta-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FontParagrafDefault"/>
    <w:uiPriority w:val="99"/>
    <w:semiHidden/>
    <w:unhideWhenUsed/>
    <w:rsid w:val="00186BEE"/>
    <w:rPr>
      <w:color w:val="605E5C"/>
      <w:shd w:val="clear" w:color="auto" w:fill="E1DFDD"/>
    </w:rPr>
  </w:style>
  <w:style w:type="table" w:styleId="TabelDaftar6Berwarna">
    <w:name w:val="List Table 6 Colorful"/>
    <w:basedOn w:val="TabelNormal"/>
    <w:uiPriority w:val="51"/>
    <w:rsid w:val="008502E8"/>
    <w:pPr>
      <w:spacing w:after="0" w:line="240" w:lineRule="auto"/>
      <w:jc w:val="left"/>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ds-markdown-paragraph">
    <w:name w:val="ds-markdown-paragraph"/>
    <w:basedOn w:val="Normal"/>
    <w:rsid w:val="009764C0"/>
    <w:pPr>
      <w:spacing w:before="100" w:beforeAutospacing="1" w:after="100" w:afterAutospacing="1" w:line="240" w:lineRule="auto"/>
      <w:jc w:val="left"/>
    </w:pPr>
    <w:rPr>
      <w:rFonts w:ascii="Times New Roman" w:eastAsia="Times New Roman" w:hAnsi="Times New Roman" w:cs="Times New Roman"/>
      <w:sz w:val="24"/>
      <w:szCs w:val="24"/>
    </w:rPr>
  </w:style>
  <w:style w:type="paragraph" w:customStyle="1" w:styleId="Standard">
    <w:name w:val="Standard"/>
    <w:rsid w:val="007C439D"/>
    <w:pPr>
      <w:widowControl w:val="0"/>
      <w:suppressAutoHyphens/>
      <w:autoSpaceDN w:val="0"/>
      <w:spacing w:after="0"/>
      <w:jc w:val="left"/>
      <w:textAlignment w:val="baseline"/>
    </w:pPr>
    <w:rPr>
      <w:rFonts w:ascii="Arial" w:eastAsia="Arial" w:hAnsi="Arial" w:cs="Arial"/>
      <w:lang w:val="en-ID" w:eastAsia="zh-CN" w:bidi="hi-IN"/>
    </w:rPr>
  </w:style>
  <w:style w:type="numbering" w:customStyle="1" w:styleId="WWNum1">
    <w:name w:val="WWNum1"/>
    <w:basedOn w:val="TidakAdaDaftar"/>
    <w:rsid w:val="007C439D"/>
    <w:pPr>
      <w:numPr>
        <w:numId w:val="4"/>
      </w:numPr>
    </w:pPr>
  </w:style>
  <w:style w:type="numbering" w:customStyle="1" w:styleId="WWNum2">
    <w:name w:val="WWNum2"/>
    <w:basedOn w:val="TidakAdaDaftar"/>
    <w:rsid w:val="007C439D"/>
    <w:pPr>
      <w:numPr>
        <w:numId w:val="5"/>
      </w:numPr>
    </w:pPr>
  </w:style>
  <w:style w:type="paragraph" w:customStyle="1" w:styleId="isselectedend">
    <w:name w:val="isselectedend"/>
    <w:basedOn w:val="Normal"/>
    <w:rsid w:val="007C35EF"/>
    <w:pPr>
      <w:spacing w:before="100" w:beforeAutospacing="1" w:after="100" w:afterAutospacing="1" w:line="240" w:lineRule="auto"/>
      <w:jc w:val="left"/>
    </w:pPr>
    <w:rPr>
      <w:rFonts w:ascii="Times New Roman" w:eastAsia="Times New Roman" w:hAnsi="Times New Roman" w:cs="Times New Roman"/>
      <w:sz w:val="24"/>
      <w:szCs w:val="24"/>
      <w:lang w:val="id-ID" w:eastAsia="id-ID"/>
    </w:rPr>
  </w:style>
  <w:style w:type="paragraph" w:customStyle="1" w:styleId="Author0">
    <w:name w:val="Author"/>
    <w:rsid w:val="00AE6607"/>
    <w:pPr>
      <w:spacing w:after="0" w:line="240" w:lineRule="auto"/>
      <w:jc w:val="left"/>
    </w:pPr>
    <w:rPr>
      <w:rFonts w:ascii="Times New Roman" w:eastAsia="Times New Roman" w:hAnsi="Times New Roman"/>
      <w:sz w:val="24"/>
    </w:rPr>
  </w:style>
  <w:style w:type="paragraph" w:customStyle="1" w:styleId="Section">
    <w:name w:val="Section"/>
    <w:rsid w:val="0001454A"/>
    <w:pPr>
      <w:spacing w:after="0" w:line="240" w:lineRule="auto"/>
      <w:jc w:val="left"/>
    </w:pPr>
    <w:rPr>
      <w:rFonts w:ascii="Times New Roman" w:eastAsia="Times New Roman" w:hAnsi="Times New Roman"/>
      <w:b/>
      <w:sz w:val="24"/>
    </w:rPr>
  </w:style>
  <w:style w:type="paragraph" w:customStyle="1" w:styleId="Abstract">
    <w:name w:val="Abstract"/>
    <w:rsid w:val="0001454A"/>
    <w:pPr>
      <w:spacing w:after="0" w:line="240" w:lineRule="auto"/>
      <w:jc w:val="left"/>
    </w:pPr>
    <w:rPr>
      <w:rFonts w:ascii="Times New Roman" w:eastAsia="Times New Roman" w:hAnsi="Times New Roman"/>
    </w:rPr>
  </w:style>
  <w:style w:type="paragraph" w:customStyle="1" w:styleId="Keywords">
    <w:name w:val="Keywords"/>
    <w:rsid w:val="0001454A"/>
    <w:pPr>
      <w:spacing w:after="0" w:line="240" w:lineRule="auto"/>
      <w:jc w:val="left"/>
    </w:pPr>
    <w:rPr>
      <w:rFonts w:ascii="Times New Roman" w:eastAsia="Times New Roman" w:hAnsi="Times New Roman"/>
    </w:rPr>
  </w:style>
  <w:style w:type="paragraph" w:customStyle="1" w:styleId="Reference">
    <w:name w:val="Reference"/>
    <w:rsid w:val="007107F2"/>
    <w:pPr>
      <w:spacing w:after="0" w:line="240" w:lineRule="auto"/>
      <w:jc w:val="left"/>
    </w:pPr>
    <w:rPr>
      <w:rFonts w:ascii="Times New Roman" w:eastAsia="Times New Roman" w:hAnsi="Times New Roman"/>
    </w:rPr>
  </w:style>
  <w:style w:type="character" w:styleId="SebutanYangBelumTerselesaikan">
    <w:name w:val="Unresolved Mention"/>
    <w:basedOn w:val="FontParagrafDefault"/>
    <w:uiPriority w:val="99"/>
    <w:semiHidden/>
    <w:unhideWhenUsed/>
    <w:rsid w:val="00FD030B"/>
    <w:rPr>
      <w:color w:val="605E5C"/>
      <w:shd w:val="clear" w:color="auto" w:fill="E1DFDD"/>
    </w:rPr>
  </w:style>
  <w:style w:type="table" w:styleId="KisiCahaya-Aksen3">
    <w:name w:val="Light Grid Accent 3"/>
    <w:basedOn w:val="TabelNormal"/>
    <w:uiPriority w:val="62"/>
    <w:rsid w:val="00901BD2"/>
    <w:pPr>
      <w:spacing w:after="0" w:line="240" w:lineRule="auto"/>
      <w:jc w:val="left"/>
    </w:pPr>
    <w:rPr>
      <w:rFonts w:ascii="Times New Roman" w:eastAsia="SimSun" w:hAnsi="Times New Roman" w:cs="Times New Roman"/>
      <w:sz w:val="20"/>
      <w:szCs w:val="20"/>
      <w:lang w:val="en-ID" w:eastAsia="en-ID"/>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533131">
      <w:bodyDiv w:val="1"/>
      <w:marLeft w:val="0"/>
      <w:marRight w:val="0"/>
      <w:marTop w:val="0"/>
      <w:marBottom w:val="0"/>
      <w:divBdr>
        <w:top w:val="none" w:sz="0" w:space="0" w:color="auto"/>
        <w:left w:val="none" w:sz="0" w:space="0" w:color="auto"/>
        <w:bottom w:val="none" w:sz="0" w:space="0" w:color="auto"/>
        <w:right w:val="none" w:sz="0" w:space="0" w:color="auto"/>
      </w:divBdr>
    </w:div>
    <w:div w:id="211115775">
      <w:bodyDiv w:val="1"/>
      <w:marLeft w:val="0"/>
      <w:marRight w:val="0"/>
      <w:marTop w:val="0"/>
      <w:marBottom w:val="0"/>
      <w:divBdr>
        <w:top w:val="none" w:sz="0" w:space="0" w:color="auto"/>
        <w:left w:val="none" w:sz="0" w:space="0" w:color="auto"/>
        <w:bottom w:val="none" w:sz="0" w:space="0" w:color="auto"/>
        <w:right w:val="none" w:sz="0" w:space="0" w:color="auto"/>
      </w:divBdr>
    </w:div>
    <w:div w:id="219440936">
      <w:bodyDiv w:val="1"/>
      <w:marLeft w:val="0"/>
      <w:marRight w:val="0"/>
      <w:marTop w:val="0"/>
      <w:marBottom w:val="0"/>
      <w:divBdr>
        <w:top w:val="none" w:sz="0" w:space="0" w:color="auto"/>
        <w:left w:val="none" w:sz="0" w:space="0" w:color="auto"/>
        <w:bottom w:val="none" w:sz="0" w:space="0" w:color="auto"/>
        <w:right w:val="none" w:sz="0" w:space="0" w:color="auto"/>
      </w:divBdr>
    </w:div>
    <w:div w:id="232007078">
      <w:bodyDiv w:val="1"/>
      <w:marLeft w:val="0"/>
      <w:marRight w:val="0"/>
      <w:marTop w:val="0"/>
      <w:marBottom w:val="0"/>
      <w:divBdr>
        <w:top w:val="none" w:sz="0" w:space="0" w:color="auto"/>
        <w:left w:val="none" w:sz="0" w:space="0" w:color="auto"/>
        <w:bottom w:val="none" w:sz="0" w:space="0" w:color="auto"/>
        <w:right w:val="none" w:sz="0" w:space="0" w:color="auto"/>
      </w:divBdr>
    </w:div>
    <w:div w:id="276565879">
      <w:bodyDiv w:val="1"/>
      <w:marLeft w:val="0"/>
      <w:marRight w:val="0"/>
      <w:marTop w:val="0"/>
      <w:marBottom w:val="0"/>
      <w:divBdr>
        <w:top w:val="none" w:sz="0" w:space="0" w:color="auto"/>
        <w:left w:val="none" w:sz="0" w:space="0" w:color="auto"/>
        <w:bottom w:val="none" w:sz="0" w:space="0" w:color="auto"/>
        <w:right w:val="none" w:sz="0" w:space="0" w:color="auto"/>
      </w:divBdr>
    </w:div>
    <w:div w:id="431322836">
      <w:bodyDiv w:val="1"/>
      <w:marLeft w:val="0"/>
      <w:marRight w:val="0"/>
      <w:marTop w:val="0"/>
      <w:marBottom w:val="0"/>
      <w:divBdr>
        <w:top w:val="none" w:sz="0" w:space="0" w:color="auto"/>
        <w:left w:val="none" w:sz="0" w:space="0" w:color="auto"/>
        <w:bottom w:val="none" w:sz="0" w:space="0" w:color="auto"/>
        <w:right w:val="none" w:sz="0" w:space="0" w:color="auto"/>
      </w:divBdr>
    </w:div>
    <w:div w:id="463161357">
      <w:bodyDiv w:val="1"/>
      <w:marLeft w:val="0"/>
      <w:marRight w:val="0"/>
      <w:marTop w:val="0"/>
      <w:marBottom w:val="0"/>
      <w:divBdr>
        <w:top w:val="none" w:sz="0" w:space="0" w:color="auto"/>
        <w:left w:val="none" w:sz="0" w:space="0" w:color="auto"/>
        <w:bottom w:val="none" w:sz="0" w:space="0" w:color="auto"/>
        <w:right w:val="none" w:sz="0" w:space="0" w:color="auto"/>
      </w:divBdr>
    </w:div>
    <w:div w:id="482625796">
      <w:bodyDiv w:val="1"/>
      <w:marLeft w:val="0"/>
      <w:marRight w:val="0"/>
      <w:marTop w:val="0"/>
      <w:marBottom w:val="0"/>
      <w:divBdr>
        <w:top w:val="none" w:sz="0" w:space="0" w:color="auto"/>
        <w:left w:val="none" w:sz="0" w:space="0" w:color="auto"/>
        <w:bottom w:val="none" w:sz="0" w:space="0" w:color="auto"/>
        <w:right w:val="none" w:sz="0" w:space="0" w:color="auto"/>
      </w:divBdr>
    </w:div>
    <w:div w:id="649604408">
      <w:bodyDiv w:val="1"/>
      <w:marLeft w:val="0"/>
      <w:marRight w:val="0"/>
      <w:marTop w:val="0"/>
      <w:marBottom w:val="0"/>
      <w:divBdr>
        <w:top w:val="none" w:sz="0" w:space="0" w:color="auto"/>
        <w:left w:val="none" w:sz="0" w:space="0" w:color="auto"/>
        <w:bottom w:val="none" w:sz="0" w:space="0" w:color="auto"/>
        <w:right w:val="none" w:sz="0" w:space="0" w:color="auto"/>
      </w:divBdr>
    </w:div>
    <w:div w:id="834883743">
      <w:bodyDiv w:val="1"/>
      <w:marLeft w:val="0"/>
      <w:marRight w:val="0"/>
      <w:marTop w:val="0"/>
      <w:marBottom w:val="0"/>
      <w:divBdr>
        <w:top w:val="none" w:sz="0" w:space="0" w:color="auto"/>
        <w:left w:val="none" w:sz="0" w:space="0" w:color="auto"/>
        <w:bottom w:val="none" w:sz="0" w:space="0" w:color="auto"/>
        <w:right w:val="none" w:sz="0" w:space="0" w:color="auto"/>
      </w:divBdr>
    </w:div>
    <w:div w:id="840320410">
      <w:bodyDiv w:val="1"/>
      <w:marLeft w:val="0"/>
      <w:marRight w:val="0"/>
      <w:marTop w:val="0"/>
      <w:marBottom w:val="0"/>
      <w:divBdr>
        <w:top w:val="none" w:sz="0" w:space="0" w:color="auto"/>
        <w:left w:val="none" w:sz="0" w:space="0" w:color="auto"/>
        <w:bottom w:val="none" w:sz="0" w:space="0" w:color="auto"/>
        <w:right w:val="none" w:sz="0" w:space="0" w:color="auto"/>
      </w:divBdr>
    </w:div>
    <w:div w:id="875580940">
      <w:bodyDiv w:val="1"/>
      <w:marLeft w:val="0"/>
      <w:marRight w:val="0"/>
      <w:marTop w:val="0"/>
      <w:marBottom w:val="0"/>
      <w:divBdr>
        <w:top w:val="none" w:sz="0" w:space="0" w:color="auto"/>
        <w:left w:val="none" w:sz="0" w:space="0" w:color="auto"/>
        <w:bottom w:val="none" w:sz="0" w:space="0" w:color="auto"/>
        <w:right w:val="none" w:sz="0" w:space="0" w:color="auto"/>
      </w:divBdr>
    </w:div>
    <w:div w:id="897670631">
      <w:bodyDiv w:val="1"/>
      <w:marLeft w:val="0"/>
      <w:marRight w:val="0"/>
      <w:marTop w:val="0"/>
      <w:marBottom w:val="0"/>
      <w:divBdr>
        <w:top w:val="none" w:sz="0" w:space="0" w:color="auto"/>
        <w:left w:val="none" w:sz="0" w:space="0" w:color="auto"/>
        <w:bottom w:val="none" w:sz="0" w:space="0" w:color="auto"/>
        <w:right w:val="none" w:sz="0" w:space="0" w:color="auto"/>
      </w:divBdr>
    </w:div>
    <w:div w:id="933169901">
      <w:bodyDiv w:val="1"/>
      <w:marLeft w:val="0"/>
      <w:marRight w:val="0"/>
      <w:marTop w:val="0"/>
      <w:marBottom w:val="0"/>
      <w:divBdr>
        <w:top w:val="none" w:sz="0" w:space="0" w:color="auto"/>
        <w:left w:val="none" w:sz="0" w:space="0" w:color="auto"/>
        <w:bottom w:val="none" w:sz="0" w:space="0" w:color="auto"/>
        <w:right w:val="none" w:sz="0" w:space="0" w:color="auto"/>
      </w:divBdr>
    </w:div>
    <w:div w:id="996886678">
      <w:bodyDiv w:val="1"/>
      <w:marLeft w:val="0"/>
      <w:marRight w:val="0"/>
      <w:marTop w:val="0"/>
      <w:marBottom w:val="0"/>
      <w:divBdr>
        <w:top w:val="none" w:sz="0" w:space="0" w:color="auto"/>
        <w:left w:val="none" w:sz="0" w:space="0" w:color="auto"/>
        <w:bottom w:val="none" w:sz="0" w:space="0" w:color="auto"/>
        <w:right w:val="none" w:sz="0" w:space="0" w:color="auto"/>
      </w:divBdr>
    </w:div>
    <w:div w:id="1014386148">
      <w:bodyDiv w:val="1"/>
      <w:marLeft w:val="0"/>
      <w:marRight w:val="0"/>
      <w:marTop w:val="0"/>
      <w:marBottom w:val="0"/>
      <w:divBdr>
        <w:top w:val="none" w:sz="0" w:space="0" w:color="auto"/>
        <w:left w:val="none" w:sz="0" w:space="0" w:color="auto"/>
        <w:bottom w:val="none" w:sz="0" w:space="0" w:color="auto"/>
        <w:right w:val="none" w:sz="0" w:space="0" w:color="auto"/>
      </w:divBdr>
    </w:div>
    <w:div w:id="1104106595">
      <w:bodyDiv w:val="1"/>
      <w:marLeft w:val="0"/>
      <w:marRight w:val="0"/>
      <w:marTop w:val="0"/>
      <w:marBottom w:val="0"/>
      <w:divBdr>
        <w:top w:val="none" w:sz="0" w:space="0" w:color="auto"/>
        <w:left w:val="none" w:sz="0" w:space="0" w:color="auto"/>
        <w:bottom w:val="none" w:sz="0" w:space="0" w:color="auto"/>
        <w:right w:val="none" w:sz="0" w:space="0" w:color="auto"/>
      </w:divBdr>
    </w:div>
    <w:div w:id="1258902181">
      <w:bodyDiv w:val="1"/>
      <w:marLeft w:val="0"/>
      <w:marRight w:val="0"/>
      <w:marTop w:val="0"/>
      <w:marBottom w:val="0"/>
      <w:divBdr>
        <w:top w:val="none" w:sz="0" w:space="0" w:color="auto"/>
        <w:left w:val="none" w:sz="0" w:space="0" w:color="auto"/>
        <w:bottom w:val="none" w:sz="0" w:space="0" w:color="auto"/>
        <w:right w:val="none" w:sz="0" w:space="0" w:color="auto"/>
      </w:divBdr>
    </w:div>
    <w:div w:id="1280138409">
      <w:bodyDiv w:val="1"/>
      <w:marLeft w:val="0"/>
      <w:marRight w:val="0"/>
      <w:marTop w:val="0"/>
      <w:marBottom w:val="0"/>
      <w:divBdr>
        <w:top w:val="none" w:sz="0" w:space="0" w:color="auto"/>
        <w:left w:val="none" w:sz="0" w:space="0" w:color="auto"/>
        <w:bottom w:val="none" w:sz="0" w:space="0" w:color="auto"/>
        <w:right w:val="none" w:sz="0" w:space="0" w:color="auto"/>
      </w:divBdr>
    </w:div>
    <w:div w:id="1340304509">
      <w:bodyDiv w:val="1"/>
      <w:marLeft w:val="0"/>
      <w:marRight w:val="0"/>
      <w:marTop w:val="0"/>
      <w:marBottom w:val="0"/>
      <w:divBdr>
        <w:top w:val="none" w:sz="0" w:space="0" w:color="auto"/>
        <w:left w:val="none" w:sz="0" w:space="0" w:color="auto"/>
        <w:bottom w:val="none" w:sz="0" w:space="0" w:color="auto"/>
        <w:right w:val="none" w:sz="0" w:space="0" w:color="auto"/>
      </w:divBdr>
    </w:div>
    <w:div w:id="1345789951">
      <w:bodyDiv w:val="1"/>
      <w:marLeft w:val="0"/>
      <w:marRight w:val="0"/>
      <w:marTop w:val="0"/>
      <w:marBottom w:val="0"/>
      <w:divBdr>
        <w:top w:val="none" w:sz="0" w:space="0" w:color="auto"/>
        <w:left w:val="none" w:sz="0" w:space="0" w:color="auto"/>
        <w:bottom w:val="none" w:sz="0" w:space="0" w:color="auto"/>
        <w:right w:val="none" w:sz="0" w:space="0" w:color="auto"/>
      </w:divBdr>
    </w:div>
    <w:div w:id="1486510281">
      <w:bodyDiv w:val="1"/>
      <w:marLeft w:val="0"/>
      <w:marRight w:val="0"/>
      <w:marTop w:val="0"/>
      <w:marBottom w:val="0"/>
      <w:divBdr>
        <w:top w:val="none" w:sz="0" w:space="0" w:color="auto"/>
        <w:left w:val="none" w:sz="0" w:space="0" w:color="auto"/>
        <w:bottom w:val="none" w:sz="0" w:space="0" w:color="auto"/>
        <w:right w:val="none" w:sz="0" w:space="0" w:color="auto"/>
      </w:divBdr>
    </w:div>
    <w:div w:id="1565409905">
      <w:bodyDiv w:val="1"/>
      <w:marLeft w:val="0"/>
      <w:marRight w:val="0"/>
      <w:marTop w:val="0"/>
      <w:marBottom w:val="0"/>
      <w:divBdr>
        <w:top w:val="none" w:sz="0" w:space="0" w:color="auto"/>
        <w:left w:val="none" w:sz="0" w:space="0" w:color="auto"/>
        <w:bottom w:val="none" w:sz="0" w:space="0" w:color="auto"/>
        <w:right w:val="none" w:sz="0" w:space="0" w:color="auto"/>
      </w:divBdr>
      <w:divsChild>
        <w:div w:id="56049079">
          <w:marLeft w:val="0"/>
          <w:marRight w:val="0"/>
          <w:marTop w:val="0"/>
          <w:marBottom w:val="0"/>
          <w:divBdr>
            <w:top w:val="none" w:sz="0" w:space="0" w:color="auto"/>
            <w:left w:val="none" w:sz="0" w:space="0" w:color="auto"/>
            <w:bottom w:val="none" w:sz="0" w:space="0" w:color="auto"/>
            <w:right w:val="none" w:sz="0" w:space="0" w:color="auto"/>
          </w:divBdr>
        </w:div>
        <w:div w:id="636029322">
          <w:marLeft w:val="0"/>
          <w:marRight w:val="0"/>
          <w:marTop w:val="0"/>
          <w:marBottom w:val="0"/>
          <w:divBdr>
            <w:top w:val="none" w:sz="0" w:space="0" w:color="auto"/>
            <w:left w:val="none" w:sz="0" w:space="0" w:color="auto"/>
            <w:bottom w:val="none" w:sz="0" w:space="0" w:color="auto"/>
            <w:right w:val="none" w:sz="0" w:space="0" w:color="auto"/>
          </w:divBdr>
        </w:div>
        <w:div w:id="1622960302">
          <w:marLeft w:val="0"/>
          <w:marRight w:val="0"/>
          <w:marTop w:val="0"/>
          <w:marBottom w:val="0"/>
          <w:divBdr>
            <w:top w:val="none" w:sz="0" w:space="0" w:color="auto"/>
            <w:left w:val="none" w:sz="0" w:space="0" w:color="auto"/>
            <w:bottom w:val="none" w:sz="0" w:space="0" w:color="auto"/>
            <w:right w:val="none" w:sz="0" w:space="0" w:color="auto"/>
          </w:divBdr>
        </w:div>
        <w:div w:id="1959331246">
          <w:marLeft w:val="0"/>
          <w:marRight w:val="0"/>
          <w:marTop w:val="0"/>
          <w:marBottom w:val="0"/>
          <w:divBdr>
            <w:top w:val="none" w:sz="0" w:space="0" w:color="auto"/>
            <w:left w:val="none" w:sz="0" w:space="0" w:color="auto"/>
            <w:bottom w:val="none" w:sz="0" w:space="0" w:color="auto"/>
            <w:right w:val="none" w:sz="0" w:space="0" w:color="auto"/>
          </w:divBdr>
        </w:div>
        <w:div w:id="1980839178">
          <w:marLeft w:val="0"/>
          <w:marRight w:val="0"/>
          <w:marTop w:val="0"/>
          <w:marBottom w:val="0"/>
          <w:divBdr>
            <w:top w:val="none" w:sz="0" w:space="0" w:color="auto"/>
            <w:left w:val="none" w:sz="0" w:space="0" w:color="auto"/>
            <w:bottom w:val="none" w:sz="0" w:space="0" w:color="auto"/>
            <w:right w:val="none" w:sz="0" w:space="0" w:color="auto"/>
          </w:divBdr>
        </w:div>
        <w:div w:id="2139565608">
          <w:marLeft w:val="0"/>
          <w:marRight w:val="0"/>
          <w:marTop w:val="0"/>
          <w:marBottom w:val="0"/>
          <w:divBdr>
            <w:top w:val="none" w:sz="0" w:space="0" w:color="auto"/>
            <w:left w:val="none" w:sz="0" w:space="0" w:color="auto"/>
            <w:bottom w:val="none" w:sz="0" w:space="0" w:color="auto"/>
            <w:right w:val="none" w:sz="0" w:space="0" w:color="auto"/>
          </w:divBdr>
        </w:div>
      </w:divsChild>
    </w:div>
    <w:div w:id="1695643392">
      <w:bodyDiv w:val="1"/>
      <w:marLeft w:val="0"/>
      <w:marRight w:val="0"/>
      <w:marTop w:val="0"/>
      <w:marBottom w:val="0"/>
      <w:divBdr>
        <w:top w:val="none" w:sz="0" w:space="0" w:color="auto"/>
        <w:left w:val="none" w:sz="0" w:space="0" w:color="auto"/>
        <w:bottom w:val="none" w:sz="0" w:space="0" w:color="auto"/>
        <w:right w:val="none" w:sz="0" w:space="0" w:color="auto"/>
      </w:divBdr>
    </w:div>
    <w:div w:id="1768307559">
      <w:bodyDiv w:val="1"/>
      <w:marLeft w:val="0"/>
      <w:marRight w:val="0"/>
      <w:marTop w:val="0"/>
      <w:marBottom w:val="0"/>
      <w:divBdr>
        <w:top w:val="none" w:sz="0" w:space="0" w:color="auto"/>
        <w:left w:val="none" w:sz="0" w:space="0" w:color="auto"/>
        <w:bottom w:val="none" w:sz="0" w:space="0" w:color="auto"/>
        <w:right w:val="none" w:sz="0" w:space="0" w:color="auto"/>
      </w:divBdr>
    </w:div>
    <w:div w:id="1824001793">
      <w:bodyDiv w:val="1"/>
      <w:marLeft w:val="0"/>
      <w:marRight w:val="0"/>
      <w:marTop w:val="0"/>
      <w:marBottom w:val="0"/>
      <w:divBdr>
        <w:top w:val="none" w:sz="0" w:space="0" w:color="auto"/>
        <w:left w:val="none" w:sz="0" w:space="0" w:color="auto"/>
        <w:bottom w:val="none" w:sz="0" w:space="0" w:color="auto"/>
        <w:right w:val="none" w:sz="0" w:space="0" w:color="auto"/>
      </w:divBdr>
    </w:div>
    <w:div w:id="1946420585">
      <w:bodyDiv w:val="1"/>
      <w:marLeft w:val="0"/>
      <w:marRight w:val="0"/>
      <w:marTop w:val="0"/>
      <w:marBottom w:val="0"/>
      <w:divBdr>
        <w:top w:val="none" w:sz="0" w:space="0" w:color="auto"/>
        <w:left w:val="none" w:sz="0" w:space="0" w:color="auto"/>
        <w:bottom w:val="none" w:sz="0" w:space="0" w:color="auto"/>
        <w:right w:val="none" w:sz="0" w:space="0" w:color="auto"/>
      </w:divBdr>
    </w:div>
    <w:div w:id="2133740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OrganizeInFold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4.png"/><Relationship Id="rId18" Type="http://schemas.openxmlformats.org/officeDocument/2006/relationships/hyperlink" Target="https://doi.org/10.33019/society.v9i1.303"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s://doi.org/10.1177/08997640211012090" TargetMode="Externa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2505301026@mhs.unisda.ac.id"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58355/dirosat.v4i3.255" TargetMode="External"/><Relationship Id="rId23" Type="http://schemas.openxmlformats.org/officeDocument/2006/relationships/fontTable" Target="fontTable.xml"/><Relationship Id="rId10" Type="http://schemas.openxmlformats.org/officeDocument/2006/relationships/hyperlink" Target="https://doi.org/10.58355/dirosat.v4i3.255"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irosat.com/" TargetMode="External"/><Relationship Id="rId14" Type="http://schemas.openxmlformats.org/officeDocument/2006/relationships/hyperlink" Target="https://creativecommons.org/licenses/by/4.0/" TargetMode="External"/><Relationship Id="rId22"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b:Source>
    <b:Tag>Sum14</b:Tag>
    <b:SourceType>Book</b:SourceType>
    <b:Guid>{E5979B70-FEA5-4BBD-81F1-D72384034D11}</b:Guid>
    <b:Title>Studi AL Qur`an dan Hadits</b:Title>
    <b:Year>2014</b:Year>
    <b:Author>
      <b:Author>
        <b:NameList>
          <b:Person>
            <b:Last>Sumbulah</b:Last>
            <b:First>Umi</b:First>
          </b:Person>
        </b:NameList>
      </b:Author>
    </b:Author>
    <b:RefOrder>19</b:RefOrder>
  </b:Source>
  <b:Source>
    <b:Tag>Sum141</b:Tag>
    <b:SourceType>Book</b:SourceType>
    <b:Guid>{9F58D9C2-4C64-4B55-8BFA-320F0F59DFD9}</b:Guid>
    <b:Title>Studi AL Qur`an dan Hadits</b:Title>
    <b:Year>2014</b:Year>
    <b:City>Malang</b:City>
    <b:Publisher>UIN Maliki Press</b:Publisher>
    <b:Author>
      <b:Author>
        <b:NameList>
          <b:Person>
            <b:Last>Sumbulah</b:Last>
            <b:First>Umi</b:First>
          </b:Person>
        </b:NameList>
      </b:Author>
    </b:Author>
    <b:RefOrder>1</b:RefOrder>
  </b:Source>
  <b:Source>
    <b:Tag>AtT98</b:Tag>
    <b:SourceType>Book</b:SourceType>
    <b:Guid>{1DC7FA89-B242-41D8-85F1-88FEA743F752}</b:Guid>
    <b:Title>Sunan at-Tirmidzi</b:Title>
    <b:Year>1998</b:Year>
    <b:City>Beirut</b:City>
    <b:Publisher>Dar al-Ghorbi al-Islamy</b:Publisher>
    <b:Author>
      <b:Author>
        <b:NameList>
          <b:Person>
            <b:Last>At-Tirmidzi</b:Last>
            <b:Middle>bin Isa</b:Middle>
            <b:First>Muhammad</b:First>
          </b:Person>
        </b:NameList>
      </b:Author>
    </b:Author>
    <b:RefOrder>2</b:RefOrder>
  </b:Source>
  <b:Source>
    <b:Tag>Yaz</b:Tag>
    <b:SourceType>Book</b:SourceType>
    <b:Guid>{899F2CFE-3FE6-4E66-9C7C-6ECE8F71C06C}</b:Guid>
    <b:Title>Sunan Ibnu Majah</b:Title>
    <b:City>Saudi Arabia</b:City>
    <b:Publisher>Dar Ihya al-kutub al-Arobiyah</b:Publisher>
    <b:Author>
      <b:Author>
        <b:NameList>
          <b:Person>
            <b:Last>Yazid</b:Last>
            <b:Middle>Muhammad bin</b:Middle>
            <b:First>Abu Abdillah</b:First>
          </b:Person>
        </b:NameList>
      </b:Author>
    </b:Author>
    <b:RefOrder>3</b:RefOrder>
  </b:Source>
  <b:Source>
    <b:Tag>Abd00</b:Tag>
    <b:SourceType>Book</b:SourceType>
    <b:Guid>{D2D8323B-809C-474D-8219-BBB7777F68A1}</b:Guid>
    <b:Title>Sunan ad-Darimi</b:Title>
    <b:Year>2000</b:Year>
    <b:City>Saudi Arabia</b:City>
    <b:Publisher>Darul Mughni</b:Publisher>
    <b:Author>
      <b:Author>
        <b:NameList>
          <b:Person>
            <b:Last>Abdurrohman</b:Last>
            <b:Middle>Abdullah bin</b:Middle>
            <b:First>Abu Muhammad </b:First>
          </b:Person>
        </b:NameList>
      </b:Author>
    </b:Author>
    <b:RefOrder>4</b:RefOrder>
  </b:Source>
  <b:Source>
    <b:Tag>Mar15</b:Tag>
    <b:SourceType>JournalArticle</b:SourceType>
    <b:Guid>{4166ECAD-59CD-4E97-B514-BB5ED892A837}</b:Guid>
    <b:Title>Pemahaman dan Praktek Relasi Suami Istri Keluarga Muslim di Perum Reninggo Asri Kelurahan Gumilir Kabupaten Cilacap</b:Title>
    <b:Year>2015</b:Year>
    <b:City>Yogyakarta</b:City>
    <b:Author>
      <b:Author>
        <b:NameList>
          <b:Person>
            <b:Last>Ma'ruf</b:Last>
            <b:First>Rusdi</b:First>
          </b:Person>
        </b:NameList>
      </b:Author>
    </b:Author>
    <b:JournalName>al-Ahwal</b:JournalName>
    <b:Volume>VIII</b:Volume>
    <b:Issue>1</b:Issue>
    <b:RefOrder>5</b:RefOrder>
  </b:Source>
  <b:Source>
    <b:Tag>AlI17</b:Tag>
    <b:SourceType>BookSection</b:SourceType>
    <b:Guid>{D9A80BFD-25C4-4086-BB5C-27953766E376}</b:Guid>
    <b:Title>Kado Pernikahan</b:Title>
    <b:Year>2017</b:Year>
    <b:City>Jakarta</b:City>
    <b:Publisher>Qisthi Press</b:Publisher>
    <b:Author>
      <b:Author>
        <b:NameList>
          <b:Person>
            <b:Last>Al-Istanbuli</b:Last>
            <b:Middle>Mahdi</b:Middle>
            <b:First>Syaikh Mahmud</b:First>
          </b:Person>
        </b:NameList>
      </b:Author>
    </b:Author>
    <b:RefOrder>6</b:RefOrder>
  </b:Source>
  <b:Source>
    <b:Tag>Ihs08</b:Tag>
    <b:SourceType>Book</b:SourceType>
    <b:Guid>{CD9D213D-74F1-4378-95DA-4B5FDFA78E7B}</b:Guid>
    <b:Title>Tuntunan Praktis Rumah Tangga Bahagia</b:Title>
    <b:Year>2008</b:Year>
    <b:City>Surabaya</b:City>
    <b:Publisher>BP4-Jatim</b:Publisher>
    <b:Author>
      <b:Author>
        <b:NameList>
          <b:Person>
            <b:Last>Ihsan</b:Last>
          </b:Person>
        </b:NameList>
      </b:Author>
    </b:Author>
    <b:RefOrder>7</b:RefOrder>
  </b:Source>
  <b:Source>
    <b:Tag>Kau97</b:Tag>
    <b:SourceType>Book</b:SourceType>
    <b:Guid>{DFC9E0F6-BBF0-40AB-B50A-0899AFEE199B}</b:Guid>
    <b:Title>Membimbing Istri Mendampingi Suami</b:Title>
    <b:Year>1997</b:Year>
    <b:City>Yogyakarta</b:City>
    <b:Publisher>Mitra Usaha</b:Publisher>
    <b:Author>
      <b:Author>
        <b:NameList>
          <b:Person>
            <b:Last>Kauma</b:Last>
            <b:First>Fuad</b:First>
          </b:Person>
          <b:Person>
            <b:Last>Nipan</b:Last>
          </b:Person>
        </b:NameList>
      </b:Author>
    </b:Author>
    <b:RefOrder>8</b:RefOrder>
  </b:Source>
  <b:Source>
    <b:Tag>h88</b:Tag>
    <b:SourceType>Book</b:SourceType>
    <b:Guid>{FF36D56A-794A-44F6-8405-D4B1198FEF27}</b:Guid>
    <b:Title>Kamus Besar Bahasa Indonesia</b:Title>
    <b:Year>1988</b:Year>
    <b:City>Jakarta</b:City>
    <b:Publisher>Balai Pustaka</b:Publisher>
    <b:Author>
      <b:Author>
        <b:NameList>
          <b:Person>
            <b:Last>h</b:Last>
          </b:Person>
        </b:NameList>
      </b:Author>
    </b:Author>
    <b:RefOrder>9</b:RefOrder>
  </b:Source>
  <b:Source>
    <b:Tag>Qon20</b:Tag>
    <b:SourceType>JournalArticle</b:SourceType>
    <b:Guid>{14E5E5A1-715F-4727-9D31-ADF2CA287EE3}</b:Guid>
    <b:Title>Relasi Remaja-Orang Tua dan Ketika Teknologi Masuk di Dalamnya</b:Title>
    <b:Year>2020</b:Year>
    <b:JournalName>Buletin Psikologi</b:JournalName>
    <b:Author>
      <b:Author>
        <b:NameList>
          <b:Person>
            <b:Last>Qonitatin</b:Last>
            <b:First>Novi</b:First>
          </b:Person>
          <b:Person>
            <b:Last>Fathurochman</b:Last>
          </b:Person>
          <b:Person>
            <b:Last>Karowagiran</b:Last>
            <b:First>Badrun</b:First>
          </b:Person>
          <b:Person>
            <b:Last>Helmi</b:Last>
            <b:Middle>Fadilla</b:Middle>
            <b:First>Avin</b:First>
          </b:Person>
        </b:NameList>
      </b:Author>
    </b:Author>
    <b:RefOrder>10</b:RefOrder>
  </b:Source>
  <b:Source>
    <b:Tag>Soe03</b:Tag>
    <b:SourceType>Book</b:SourceType>
    <b:Guid>{5F241D5D-3E70-45A1-9E0F-BF3CB0A1662E}</b:Guid>
    <b:Title>Penelitian Hukum Normatif</b:Title>
    <b:Year>2003</b:Year>
    <b:City>Jakarta</b:City>
    <b:Publisher>Raja Grafindo Persada</b:Publisher>
    <b:Author>
      <b:Author>
        <b:NameList>
          <b:Person>
            <b:Last>Soekanto</b:Last>
            <b:First>Soerjono</b:First>
          </b:Person>
          <b:Person>
            <b:Last>Mamudji</b:Last>
            <b:First>Sri</b:First>
          </b:Person>
        </b:NameList>
      </b:Author>
    </b:Author>
    <b:RefOrder>11</b:RefOrder>
  </b:Source>
  <b:Source>
    <b:Tag>Mar10</b:Tag>
    <b:SourceType>Book</b:SourceType>
    <b:Guid>{31B1E2CF-4E67-41BF-805C-741CF3B92D10}</b:Guid>
    <b:Title>Penelitian Hukum</b:Title>
    <b:Year>2010</b:Year>
    <b:City>Jakarta</b:City>
    <b:Publisher>Kencana Prenada</b:Publisher>
    <b:Author>
      <b:Author>
        <b:NameList>
          <b:Person>
            <b:Last>Marzuki</b:Last>
            <b:Middle>Mahmud</b:Middle>
            <b:First>Peter</b:First>
          </b:Person>
        </b:NameList>
      </b:Author>
    </b:Author>
    <b:RefOrder>12</b:RefOrder>
  </b:Source>
  <b:Source>
    <b:Tag>Ami06</b:Tag>
    <b:SourceType>Book</b:SourceType>
    <b:Guid>{60B9648F-4D77-425F-972C-B544D6CC06A4}</b:Guid>
    <b:Title>Pengantar Metode Penelitian Hukum</b:Title>
    <b:Year>2006</b:Year>
    <b:City>Jakarta</b:City>
    <b:Publisher>PT. Raja Grafindo Persada</b:Publisher>
    <b:Author>
      <b:Author>
        <b:NameList>
          <b:Person>
            <b:Last>Amirudin</b:Last>
          </b:Person>
          <b:Person>
            <b:Last>Asikin</b:Last>
            <b:First>Zainal</b:First>
          </b:Person>
        </b:NameList>
      </b:Author>
    </b:Author>
    <b:RefOrder>13</b:RefOrder>
  </b:Source>
  <b:Source>
    <b:Tag>Ram20</b:Tag>
    <b:SourceType>InternetSite</b:SourceType>
    <b:Guid>{6A84B259-D2C5-41E9-9DA9-1B2012335022}</b:Guid>
    <b:Title>almanhaj</b:Title>
    <b:Author>
      <b:Author>
        <b:NameList>
          <b:Person>
            <b:Last>Ramadhani</b:Last>
            <b:Middle>Malik</b:Middle>
            <b:First>Abdul</b:First>
          </b:Person>
        </b:NameList>
      </b:Author>
    </b:Author>
    <b:YearAccessed>2020</b:YearAccessed>
    <b:MonthAccessed>Desember</b:MonthAccessed>
    <b:DayAccessed>12</b:DayAccessed>
    <b:URL>https://almanhaj.or.id/3721-rumah-membongkar-rahasia-lelaki.html</b:URL>
    <b:RefOrder>14</b:RefOrder>
  </b:Source>
  <b:Source>
    <b:Tag>AlM83</b:Tag>
    <b:SourceType>BookSection</b:SourceType>
    <b:Guid>{93EC60E2-4F32-4B46-81DA-C4EB15D5BB77}</b:Guid>
    <b:Title>Tahdzib Al Kamal Fii Al Asmaa'i Ar Rijal</b:Title>
    <b:Year>1983</b:Year>
    <b:City>Beirut</b:City>
    <b:Publisher>Muassasat Ar Risalah</b:Publisher>
    <b:Author>
      <b:Author>
        <b:NameList>
          <b:Person>
            <b:Last>Al Mizzi</b:Last>
            <b:Middle>Al Hajj Yusuf</b:Middle>
            <b:First>Jamaluddin Abi</b:First>
          </b:Person>
        </b:NameList>
      </b:Author>
    </b:Author>
    <b:RefOrder>15</b:RefOrder>
  </b:Source>
  <b:Source>
    <b:Tag>Bud10</b:Tag>
    <b:SourceType>Report</b:SourceType>
    <b:Guid>{1A4EB4FC-D5C4-48A2-9E95-2F539F45BEC1}</b:Guid>
    <b:Title>Kewajiban Suami Terhadap Isteri Sebagai Upaya Mewujudkan Keluarga Sakinah Menurut Imam Al-Ghazali dan Yusuf Al-Qardhawi</b:Title>
    <b:Year>2010</b:Year>
    <b:City>Yogyakarta</b:City>
    <b:Publisher>UIN Sunan Kalijaga</b:Publisher>
    <b:ThesisType>Skripsi</b:ThesisType>
    <b:Author>
      <b:Author>
        <b:NameList>
          <b:Person>
            <b:Last>Budiyono</b:Last>
          </b:Person>
        </b:NameList>
      </b:Author>
    </b:Author>
    <b:RefOrder>16</b:RefOrder>
  </b:Source>
  <b:Source>
    <b:Tag>AlQ88</b:Tag>
    <b:SourceType>Book</b:SourceType>
    <b:Guid>{6006A581-6C4A-48EE-A6FD-57117667021E}</b:Guid>
    <b:Title>Hadyul Islam Fatawi Mu'asyirah</b:Title>
    <b:Year>1988</b:Year>
    <b:Publisher>Darul Ma'arif</b:Publisher>
    <b:City>Lebanon</b:City>
    <b:Author>
      <b:Author>
        <b:NameList>
          <b:Person>
            <b:Last>Al-Qardhawi</b:Last>
            <b:First>Yusuf</b:First>
          </b:Person>
        </b:NameList>
      </b:Author>
    </b:Author>
    <b:RefOrder>17</b:RefOrder>
  </b:Source>
  <b:Source>
    <b:Tag>Nur19</b:Tag>
    <b:SourceType>JournalArticle</b:SourceType>
    <b:Guid>{1D2BBCDB-A6CE-43DB-BB13-FC989AE826E6}</b:Guid>
    <b:Title>Adab dan Pola Relasi Suami Istri</b:Title>
    <b:Year>2019</b:Year>
    <b:JournalName>Al-Qisthu</b:JournalName>
    <b:Author>
      <b:Author>
        <b:NameList>
          <b:Person>
            <b:Last>Nurdiansyah</b:Last>
            <b:First>Rifqi</b:First>
          </b:Person>
        </b:NameList>
      </b:Author>
    </b:Author>
    <b:RefOrder>18</b:RefOrder>
  </b:Source>
  <b:Source>
    <b:Tag>Hab201</b:Tag>
    <b:SourceType>Book</b:SourceType>
    <b:Guid>{86EC7766-7291-4C38-8E54-985E6FC5397B}</b:Guid>
    <b:Author>
      <b:Author>
        <b:NameList>
          <b:Person>
            <b:Last>Rahmat</b:Last>
            <b:First>Habibul</b:First>
          </b:Person>
        </b:NameList>
      </b:Author>
    </b:Author>
    <b:Title>Pembelajaran PAUD</b:Title>
    <b:Year>2020</b:Year>
    <b:City>Yogyakarta</b:City>
    <b:Publisher>Hijaz Pustakamandiri</b:Publisher>
    <b:RefOrder>1</b:RefOrder>
  </b:Source>
  <b:Source>
    <b:Tag>Hab20</b:Tag>
    <b:SourceType>Book</b:SourceType>
    <b:Guid>{44E26D3C-0985-40A4-9DC4-666F183B5278}</b:Guid>
    <b:Author>
      <b:Author>
        <b:NameList>
          <b:Person>
            <b:Last>Rahmat</b:Last>
            <b:First>Habibul</b:First>
          </b:Person>
        </b:NameList>
      </b:Author>
    </b:Author>
    <b:Title>Pembelajaran PAUD</b:Title>
    <b:Year>2020</b:Year>
    <b:City>Yogyakarta</b:City>
    <b:Publisher>Hijaz Pustakamandiri</b:Publisher>
    <b:RefOrder>8</b:RefOrder>
  </b:Source>
  <b:Source>
    <b:Tag>Muh21</b:Tag>
    <b:SourceType>Book</b:SourceType>
    <b:Guid>{A1F44E89-CBB0-47DC-958D-443E55253C24}</b:Guid>
    <b:Author>
      <b:Author>
        <b:NameList>
          <b:Person>
            <b:Last>Rammdhan</b:Last>
            <b:First>Muhammad</b:First>
          </b:Person>
        </b:NameList>
      </b:Author>
    </b:Author>
    <b:Title>Metode Penelitian</b:Title>
    <b:Year>2021</b:Year>
    <b:City>Surabaya</b:City>
    <b:Publisher>Cipta Media Nusantara</b:Publisher>
    <b:RefOrder>9</b:RefOrder>
  </b:Source>
  <b:Source>
    <b:Tag>Muh211</b:Tag>
    <b:SourceType>Book</b:SourceType>
    <b:Guid>{AADF4770-EB28-4E58-AEDC-B46C5739C4B1}</b:Guid>
    <b:Author>
      <b:Author>
        <b:NameList>
          <b:Person>
            <b:Last>Ramdhan</b:Last>
            <b:First>Muhammad</b:First>
          </b:Person>
        </b:NameList>
      </b:Author>
    </b:Author>
    <b:Title>Metode Penelitian</b:Title>
    <b:Year>2021</b:Year>
    <b:City>Surabaya</b:City>
    <b:Publisher>Cipta Media Nusantara</b:Publisher>
    <b:RefOrder>2</b:RefOrder>
  </b:Source>
  <b:Source>
    <b:Tag>Mar09</b:Tag>
    <b:SourceType>Book</b:SourceType>
    <b:Guid>{B135ECCD-49B6-482E-AC63-8CDD204E2849}</b:Guid>
    <b:Author>
      <b:Author>
        <b:NameList>
          <b:Person>
            <b:Last>Ma'rifatul</b:Last>
            <b:First>Munjiah</b:First>
          </b:Person>
        </b:NameList>
      </b:Author>
    </b:Author>
    <b:Title>Ilma Teori  dan Terapan</b:Title>
    <b:Year>2009</b:Year>
    <b:City>UIN Malam Press</b:City>
    <b:RefOrder>4</b:RefOrder>
  </b:Source>
  <b:Source>
    <b:Tag>DIn11</b:Tag>
    <b:SourceType>Book</b:SourceType>
    <b:Guid>{FCE07797-EB4C-473D-8A06-6B604BB72DBE}</b:Guid>
    <b:Author>
      <b:Author>
        <b:NameList>
          <b:Person>
            <b:Last>D.Indriana</b:Last>
          </b:Person>
        </b:NameList>
      </b:Author>
    </b:Author>
    <b:Title>Ragam Alat Bantu Media Pengajaran</b:Title>
    <b:Year>2011</b:Year>
    <b:City>Yogyakarta</b:City>
    <b:Publisher>Diva Press</b:Publisher>
    <b:RefOrder>5</b:RefOrder>
  </b:Source>
  <b:Source>
    <b:Tag>SAn12</b:Tag>
    <b:SourceType>Book</b:SourceType>
    <b:Guid>{8B48401E-4069-4AF3-BD9E-06A70F54D0A8}</b:Guid>
    <b:Author>
      <b:Author>
        <b:NameList>
          <b:Person>
            <b:Last>S.Anitah</b:Last>
          </b:Person>
        </b:NameList>
      </b:Author>
    </b:Author>
    <b:Title>Media Pembelajaran</b:Title>
    <b:Year>2012</b:Year>
    <b:City>Surakarta</b:City>
    <b:Publisher>Yuma Pustaka</b:Publisher>
    <b:RefOrder>6</b:RefOrder>
  </b:Source>
  <b:Source>
    <b:Tag>Ars13</b:Tag>
    <b:SourceType>Book</b:SourceType>
    <b:Guid>{CC770FF7-555B-4854-8079-F4F553786B2A}</b:Guid>
    <b:Author>
      <b:Author>
        <b:NameList>
          <b:Person>
            <b:Last>Azhar</b:Last>
            <b:First>Arsyad</b:First>
          </b:Person>
        </b:NameList>
      </b:Author>
    </b:Author>
    <b:Title>Media Pembelajaran</b:Title>
    <b:Year>2013</b:Year>
    <b:City>Jakarta</b:City>
    <b:Publisher>Raja Grafindo Persada</b:Publisher>
    <b:RefOrder>7</b:RefOrder>
  </b:Source>
  <b:Source>
    <b:Tag>Sug17</b:Tag>
    <b:SourceType>Book</b:SourceType>
    <b:Guid>{B1ECD45D-ADC6-4336-94C5-83D67E822731}</b:Guid>
    <b:Author>
      <b:Author>
        <b:NameList>
          <b:Person>
            <b:Last>Sugiono</b:Last>
          </b:Person>
        </b:NameList>
      </b:Author>
    </b:Author>
    <b:Title>Metode Penelitian Pendekatan Kuantitatif, Kualitatif dan R&amp;D</b:Title>
    <b:Year>2017</b:Year>
    <b:City>Bandung</b:City>
    <b:Publisher>Alfabeta</b:Publisher>
    <b:RefOrder>3</b:RefOrder>
  </b:Source>
  <b:Source>
    <b:Tag>Ayu18</b:Tag>
    <b:SourceType>JournalArticle</b:SourceType>
    <b:Guid>{E4039411-6D84-4C96-9B07-1773CA93FEE2}</b:Guid>
    <b:Title>Penggunaan Media Audio Visual Dalam Pembelajaran Anak Usia Dini</b:Title>
    <b:Year>2018</b:Year>
    <b:Author>
      <b:Author>
        <b:NameList>
          <b:Person>
            <b:Last>Fitria</b:Last>
            <b:First>Ayu</b:First>
          </b:Person>
        </b:NameList>
      </b:Author>
    </b:Author>
    <b:JournalName>Cakrawala Dini Jurnal Pndidikan Anak Usia Dini</b:JournalName>
    <b:RefOrder>1</b:RefOrder>
  </b:Source>
  <b:Source>
    <b:Tag>Das09</b:Tag>
    <b:SourceType>Book</b:SourceType>
    <b:Guid>{151934BF-DFE2-4EF0-B4E6-34D1C7573684}</b:Guid>
    <b:Author>
      <b:Author>
        <b:NameList>
          <b:Person>
            <b:Last>Dasmita</b:Last>
          </b:Person>
        </b:NameList>
      </b:Author>
    </b:Author>
    <b:Title>Psikologi Perkembangan Peserta Didik</b:Title>
    <b:JournalName>PT Remaja Rosdakarya</b:JournalName>
    <b:Year>2009</b:Year>
    <b:City>Bandung</b:City>
    <b:Publisher>PT Remaja Rosdakarya</b:Publisher>
    <b:RefOrder>2</b:RefOrder>
  </b:Source>
  <b:Source>
    <b:Tag>Sya14</b:Tag>
    <b:SourceType>Book</b:SourceType>
    <b:Guid>{E3144B4C-63C2-4F00-B710-72BBAD4A990B}</b:Guid>
    <b:Author>
      <b:Author>
        <b:NameList>
          <b:Person>
            <b:Last>Syah</b:Last>
            <b:First>Muhibbin</b:First>
          </b:Person>
        </b:NameList>
      </b:Author>
    </b:Author>
    <b:Title>Telaah Singkat Perkembangan Peserta Didik</b:Title>
    <b:JournalName>PT Raja Grafindo</b:JournalName>
    <b:Year>2014</b:Year>
    <b:City>Jakarta</b:City>
    <b:Publisher>PT Raja Grafindo Persada</b:Publisher>
    <b:RefOrder>3</b:RefOrder>
  </b:Source>
  <b:Source>
    <b:Tag>Sug09</b:Tag>
    <b:SourceType>Book</b:SourceType>
    <b:Guid>{0894F15F-BCE4-411B-AA54-ECA4D29BF3AB}</b:Guid>
    <b:Title>Pengasuhan Anak Dalam Keluarga</b:Title>
    <b:Year>2009</b:Year>
    <b:City>Jakarta</b:City>
    <b:Publisher>Erlangga</b:Publisher>
    <b:Author>
      <b:Author>
        <b:NameList>
          <b:Person>
            <b:Last>Iwan</b:Last>
            <b:First>Sugeng</b:First>
          </b:Person>
        </b:NameList>
      </b:Author>
    </b:Author>
    <b:RefOrder>4</b:RefOrder>
  </b:Source>
  <b:Source>
    <b:Tag>Sut12</b:Tag>
    <b:SourceType>Book</b:SourceType>
    <b:Guid>{9F9DDCD1-1DC5-4C80-9663-10DE2FA95694}</b:Guid>
    <b:Title>Analisis Sistem Informasi</b:Title>
    <b:Year>2012</b:Year>
    <b:Author>
      <b:Author>
        <b:NameList>
          <b:Person>
            <b:Last>Sutabri</b:Last>
          </b:Person>
        </b:NameList>
      </b:Author>
    </b:Author>
    <b:City>Yogyakarta</b:City>
    <b:Publisher>Andi</b:Publisher>
    <b:RefOrder>5</b:RefOrder>
  </b:Source>
  <b:Source>
    <b:Tag>Yud08</b:Tag>
    <b:SourceType>Book</b:SourceType>
    <b:Guid>{E1E02F3F-114B-4A54-968F-5A9B82A36194}</b:Guid>
    <b:Author>
      <b:Author>
        <b:NameList>
          <b:Person>
            <b:Last>Munadhi</b:Last>
            <b:First>Yudhi</b:First>
          </b:Person>
        </b:NameList>
      </b:Author>
    </b:Author>
    <b:Title>Media Pembelajaran Sebuah Pendekatan Baru</b:Title>
    <b:Year>2008</b:Year>
    <b:City>Jakarta</b:City>
    <b:Publisher>Gaung Persada</b:Publisher>
    <b:RefOrder>6</b:RefOrder>
  </b:Source>
  <b:Source>
    <b:Tag>DNo16</b:Tag>
    <b:SourceType>JournalArticle</b:SourceType>
    <b:Guid>{76B24FE8-D1A6-4DFC-A495-7E72E277A081}</b:Guid>
    <b:Author>
      <b:Author>
        <b:NameList>
          <b:Person>
            <b:Last>Nopiyanti</b:Last>
          </b:Person>
        </b:NameList>
      </b:Author>
    </b:Author>
    <b:Title>The Increase Of Early Chilbood Pre-Reading Ability Through Edutainment Method</b:Title>
    <b:Year>2016</b:Year>
    <b:RefOrder>1</b:RefOrder>
  </b:Source>
  <b:Source>
    <b:Tag>Ahm17</b:Tag>
    <b:SourceType>JournalArticle</b:SourceType>
    <b:Guid>{BF87ECBC-120C-4D2F-AD40-9682F2FD2E39}</b:Guid>
    <b:Author>
      <b:Author>
        <b:NameList>
          <b:Person>
            <b:Last>Qomarudin</b:Last>
            <b:First>Ahmad</b:First>
          </b:Person>
        </b:NameList>
      </b:Author>
    </b:Author>
    <b:Title>Penerapan Metode Bernyanyi Dalam Pembelajaran Mufrodat</b:Title>
    <b:JournalName>Jurnal Tawadhu</b:JournalName>
    <b:Year>2017</b:Year>
    <b:RefOrder>2</b:RefOrder>
  </b:Source>
  <b:Source>
    <b:Tag>Mad162</b:Tag>
    <b:SourceType>Book</b:SourceType>
    <b:Guid>{1723D506-EF5B-419C-A9F2-8ADDF15FFCB9}</b:Guid>
    <b:Author>
      <b:Author>
        <b:NameList>
          <b:Person>
            <b:Last>Madyawati</b:Last>
          </b:Person>
        </b:NameList>
      </b:Author>
    </b:Author>
    <b:Title>Strategi Pembangunan Bahasa Pada anak</b:Title>
    <b:Year>2016</b:Year>
    <b:City>Jakarta</b:City>
    <b:Publisher>Prenadamedia Group</b:Publisher>
    <b:RefOrder>3</b:RefOrder>
  </b:Source>
  <b:Source>
    <b:Tag>Ans09</b:Tag>
    <b:SourceType>Book</b:SourceType>
    <b:Guid>{4B7D4091-AD41-43E5-A5B5-3622AE812E07}</b:Guid>
    <b:Author>
      <b:Author>
        <b:NameList>
          <b:Person>
            <b:Last>Anshor</b:Last>
            <b:First>Ahmad</b:First>
            <b:Middle>Muthadi</b:Middle>
          </b:Person>
        </b:NameList>
      </b:Author>
    </b:Author>
    <b:Title>Pengajaran Bahasa Arab Media dan Metode-Metodenya</b:Title>
    <b:Year>2009</b:Year>
    <b:City>Yogyakarta</b:City>
    <b:Publisher>Teras</b:Publisher>
    <b:RefOrder>4</b:RefOrder>
  </b:Source>
  <b:Source>
    <b:Tag>Azh091</b:Tag>
    <b:SourceType>Book</b:SourceType>
    <b:Guid>{8C95B56E-0BBB-403A-B7DF-871B4D777A16}</b:Guid>
    <b:Author>
      <b:Author>
        <b:NameList>
          <b:Person>
            <b:Last>Arsyad</b:Last>
            <b:First>Azhar</b:First>
          </b:Person>
        </b:NameList>
      </b:Author>
    </b:Author>
    <b:Title>Bahasa Arab dan Metode Pembelajarannya</b:Title>
    <b:Year>2009</b:Year>
    <b:City>Yogyakarta</b:City>
    <b:Publisher>Pustaka Pelajar</b:Publisher>
    <b:RefOrder>5</b:RefOrder>
  </b:Source>
  <b:Source>
    <b:Tag>Mol10</b:Tag>
    <b:SourceType>Book</b:SourceType>
    <b:Guid>{80B7BAA7-4773-4014-A4FD-5F6EE7E0EFF1}</b:Guid>
    <b:Author>
      <b:Author>
        <b:NameList>
          <b:Person>
            <b:Last>Moleong</b:Last>
            <b:First>L</b:First>
          </b:Person>
        </b:NameList>
      </b:Author>
    </b:Author>
    <b:Title>Metodologi Penelitian Kualitatif</b:Title>
    <b:Year>2010</b:Year>
    <b:City>Bandung</b:City>
    <b:Publisher>Remaja Rosdakarya</b:Publisher>
    <b:RefOrder>6</b:RefOrder>
  </b:Source>
  <b:Source>
    <b:Tag>Sug15</b:Tag>
    <b:SourceType>Book</b:SourceType>
    <b:Guid>{A453F3C9-D545-4143-8FC9-534EC6492447}</b:Guid>
    <b:Author>
      <b:Author>
        <b:NameList>
          <b:Person>
            <b:Last>Sugiyono</b:Last>
          </b:Person>
        </b:NameList>
      </b:Author>
    </b:Author>
    <b:Title>Metode Penelitian Kualitatif, dan R&amp;D</b:Title>
    <b:Year>2015</b:Year>
    <b:City>Bandung</b:City>
    <b:Publisher>Alfabeta</b:Publisher>
    <b:RefOrder>7</b:RefOrder>
  </b:Source>
  <b:Source>
    <b:Tag>Ahm88</b:Tag>
    <b:SourceType>Book</b:SourceType>
    <b:Guid>{0E235C73-B7DD-49EA-944B-04112F0EBD9F}</b:Guid>
    <b:Author>
      <b:Author>
        <b:NameList>
          <b:Person>
            <b:Last>Denffer</b:Last>
            <b:First>Ahmad</b:First>
            <b:Middle>Von</b:Middle>
          </b:Person>
        </b:NameList>
      </b:Author>
    </b:Author>
    <b:Title>Ilmu Al-Quran</b:Title>
    <b:Year>1988</b:Year>
    <b:City>Jakarta</b:City>
    <b:Publisher>CV Rajawali</b:Publisher>
    <b:RefOrder>1</b:RefOrder>
  </b:Source>
  <b:Source>
    <b:Tag>Win14</b:Tag>
    <b:SourceType>JournalArticle</b:SourceType>
    <b:Guid>{581D56AD-F6C3-47AD-BEC7-7454BE4221D2}</b:Guid>
    <b:Title>Studi deskriptip tentang pengeloaan pembelajaran Al Quran</b:Title>
    <b:Year>2014</b:Year>
    <b:Author>
      <b:Author>
        <b:NameList>
          <b:Person>
            <b:Last>Winarti</b:Last>
            <b:First>Wina</b:First>
          </b:Person>
        </b:NameList>
      </b:Author>
    </b:Author>
    <b:JournalName>pendidikan agam islam</b:JournalName>
    <b:RefOrder>2</b:RefOrder>
  </b:Source>
  <b:Source>
    <b:Tag>Maj14</b:Tag>
    <b:SourceType>JournalArticle</b:SourceType>
    <b:Guid>{15515E73-8E73-404A-A666-AB5A5ED42E6D}</b:Guid>
    <b:Author>
      <b:Author>
        <b:NameList>
          <b:Person>
            <b:Last>Majid</b:Last>
            <b:First>A</b:First>
          </b:Person>
        </b:NameList>
      </b:Author>
    </b:Author>
    <b:Title>Belajar dan Pembelajaran</b:Title>
    <b:JournalName>Pendidikan Agama Islam</b:JournalName>
    <b:Year>2014</b:Year>
    <b:RefOrder>3</b:RefOrder>
  </b:Source>
  <b:Source>
    <b:Tag>Rus12</b:Tag>
    <b:SourceType>Book</b:SourceType>
    <b:Guid>{64201128-122E-48CB-87FA-9083A1233689}</b:Guid>
    <b:Author>
      <b:Author>
        <b:NameList>
          <b:Person>
            <b:Last>Rusman</b:Last>
          </b:Person>
        </b:NameList>
      </b:Author>
    </b:Author>
    <b:Title>model model pembelajaran</b:Title>
    <b:Year>2012</b:Year>
    <b:City>Depok</b:City>
    <b:Publisher>Raja Grafindo Persada</b:Publisher>
    <b:RefOrder>4</b:RefOrder>
  </b:Source>
  <b:Source>
    <b:Tag>Fau21</b:Tag>
    <b:SourceType>Book</b:SourceType>
    <b:Guid>{6C95F75B-B247-469B-B565-96FA5FFAC1EE}</b:Guid>
    <b:Title>menyiapkan satuan paud dalam kondidi darurat</b:Title>
    <b:Year>2021</b:Year>
    <b:City>Madiun</b:City>
    <b:Publisher>Bayfa Cendekia</b:Publisher>
    <b:Author>
      <b:Author>
        <b:NameList>
          <b:Person>
            <b:Last>Fauziah</b:Last>
          </b:Person>
        </b:NameList>
      </b:Author>
    </b:Author>
    <b:RefOrder>5</b:RefOrder>
  </b:Source>
  <b:Source>
    <b:Tag>LMo10</b:Tag>
    <b:SourceType>Book</b:SourceType>
    <b:Guid>{E85E7595-DDD2-4EDC-B1A6-3FEBFC72C8EE}</b:Guid>
    <b:Author>
      <b:Author>
        <b:NameList>
          <b:Person>
            <b:Last>Moleong</b:Last>
            <b:First>L.</b:First>
          </b:Person>
        </b:NameList>
      </b:Author>
    </b:Author>
    <b:Title>Metodo;ogi Penelitian Kualitatif</b:Title>
    <b:Year>2010</b:Year>
    <b:City>Bandung</b:City>
    <b:Publisher>REmaja Rosdakarya</b:Publisher>
    <b:RefOrder>6</b:RefOrder>
  </b:Source>
  <b:Source>
    <b:Tag>Sug12</b:Tag>
    <b:SourceType>Book</b:SourceType>
    <b:Guid>{8605C3B4-AC09-4AF4-9CEF-2F66FB8DBB05}</b:Guid>
    <b:Author>
      <b:Author>
        <b:NameList>
          <b:Person>
            <b:Last>Sugiyono</b:Last>
          </b:Person>
        </b:NameList>
      </b:Author>
    </b:Author>
    <b:Title>Memahami Penelitian Kualitatif</b:Title>
    <b:Year>2012</b:Year>
    <b:City>Bandung</b:City>
    <b:Publisher>Alfabeta</b:Publisher>
    <b:RefOrder>7</b:RefOrder>
  </b:Source>
  <b:Source>
    <b:Tag>DYS17</b:Tag>
    <b:SourceType>JournalArticle</b:SourceType>
    <b:Guid>{733F2353-DA95-4858-A5B2-26E8289936AF}</b:Guid>
    <b:Author>
      <b:Author>
        <b:NameList>
          <b:Person>
            <b:Last>Sari</b:Last>
            <b:First>D.</b:First>
            <b:Middle>Y</b:Middle>
          </b:Person>
        </b:NameList>
      </b:Author>
    </b:Author>
    <b:Title>Pola Makan dan Status Gizi</b:Title>
    <b:JournalName>Jurnal Pendidikan Teknik Boga</b:JournalName>
    <b:Year>2017</b:Year>
    <b:RefOrder>1</b:RefOrder>
  </b:Source>
  <b:Source>
    <b:Tag>Amr13</b:Tag>
    <b:SourceType>JournalArticle</b:SourceType>
    <b:Guid>{E7924CC9-AD2E-47AD-8889-49EA2120A17B}</b:Guid>
    <b:Title>Perkembangan moral anak usia sekolah </b:Title>
    <b:Year>2013</b:Year>
    <b:Author>
      <b:Author>
        <b:NameList>
          <b:Person>
            <b:Last>Amrah</b:Last>
          </b:Person>
        </b:NameList>
      </b:Author>
    </b:Author>
    <b:JournalName>urnal Publikasi Pendidikan</b:JournalName>
    <b:Pages>20-25</b:Pages>
    <b:RefOrder>2</b:RefOrder>
  </b:Source>
  <b:Source>
    <b:Tag>Fes10</b:Tag>
    <b:SourceType>Book</b:SourceType>
    <b:Guid>{DDA27C7D-A9F2-4147-833A-F1D85C00913C}</b:Guid>
    <b:Author>
      <b:Author>
        <b:NameList>
          <b:Person>
            <b:Last>Festiana</b:Last>
            <b:First>D</b:First>
            <b:Middle>Asih dan</b:Middle>
          </b:Person>
        </b:NameList>
      </b:Author>
    </b:Author>
    <b:Title>Melakukan Perencanaan Hidangan Harian Untuk</b:Title>
    <b:Year>2010</b:Year>
    <b:City>Yogyakarta</b:City>
    <b:Publisher>SMKN6 Yogyakarta</b:Publisher>
    <b:RefOrder>4</b:RefOrder>
  </b:Source>
  <b:Source>
    <b:Tag>RAu01</b:Tag>
    <b:SourceType>Book</b:SourceType>
    <b:Guid>{4CF82A29-DC91-4C60-96C9-5173E95F92E4}</b:Guid>
    <b:Author>
      <b:Author>
        <b:NameList>
          <b:Person>
            <b:Last>Aulina</b:Last>
            <b:First>R</b:First>
          </b:Person>
        </b:NameList>
      </b:Author>
    </b:Author>
    <b:Title>Gizi dan Pengolahan Pangan</b:Title>
    <b:Year>2001</b:Year>
    <b:City>Yogyakarta</b:City>
    <b:Publisher>Adicita Karya Nusa.</b:Publisher>
    <b:RefOrder>5</b:RefOrder>
  </b:Source>
  <b:Source>
    <b:Tag>MAd14</b:Tag>
    <b:SourceType>Book</b:SourceType>
    <b:Guid>{A5551CED-3F3D-4F86-8DA5-52C98B639C66}</b:Guid>
    <b:Author>
      <b:Author>
        <b:NameList>
          <b:Person>
            <b:Last>Wirjatmadi</b:Last>
            <b:First>M</b:First>
            <b:Middle>Adriani dan</b:Middle>
          </b:Person>
        </b:NameList>
      </b:Author>
    </b:Author>
    <b:Title>Gizi dan Kesehatan Balita</b:Title>
    <b:Year>2014</b:Year>
    <b:City>Jakarta</b:City>
    <b:Publisher>kharisma putra utama</b:Publisher>
    <b:RefOrder>3</b:RefOrder>
  </b:Source>
  <b:Source>
    <b:Tag>Bal13</b:Tag>
    <b:SourceType>Book</b:SourceType>
    <b:Guid>{7285481E-F72B-4AF9-ACB1-41F765C49373}</b:Guid>
    <b:Author>
      <b:Author>
        <b:NameList>
          <b:Person>
            <b:Last>RI</b:Last>
            <b:First>Balitbang</b:First>
            <b:Middle>Kemenkes</b:Middle>
          </b:Person>
        </b:NameList>
      </b:Author>
    </b:Author>
    <b:Title>Riset Kesehatan Dasar</b:Title>
    <b:Year>2013</b:Year>
    <b:City>Jakarta</b:City>
    <b:Publisher>RISKESDAS 2013.</b:Publisher>
    <b:RefOrder>6</b:RefOrder>
  </b:Source>
  <b:Source>
    <b:Tag>Cop17</b:Tag>
    <b:SourceType>JournalArticle</b:SourceType>
    <b:Guid>{7D29FAB6-E08A-4F20-B951-68E7E528AA1B}</b:Guid>
    <b:Title>Jurnal Gizi Indonesia (The Indonesian Journal of Nutrition)</b:Title>
    <b:Year>2017</b:Year>
    <b:Author>
      <b:Author>
        <b:NameList>
          <b:Person>
            <b:Last>Copyright</b:Last>
          </b:Person>
        </b:NameList>
      </b:Author>
    </b:Author>
    <b:JournalName> The Indonesian Journal of Nutrition</b:JournalName>
    <b:Pages>6</b:Pages>
    <b:RefOrder>7</b:RefOrder>
  </b:Source>
  <b:Source>
    <b:Tag>Ver15</b:Tag>
    <b:SourceType>JournalArticle</b:SourceType>
    <b:Guid>{2F8DF360-B9CE-4830-AAA1-1764668CA976}</b:Guid>
    <b:Author>
      <b:Author>
        <b:NameList>
          <b:Person>
            <b:Last>B</b:Last>
            <b:First>Verawati</b:First>
          </b:Person>
        </b:NameList>
      </b:Author>
    </b:Author>
    <b:Title>Pengaruh pangan sumber serat dan</b:Title>
    <b:JournalName>Pengaruh pendidikan gizi terhadap pengetahuan, praktik gizi seimbang</b:JournalName>
    <b:Year>2015</b:Year>
    <b:RefOrder>8</b:RefOrder>
  </b:Source>
  <b:Source>
    <b:Tag>Ani14</b:Tag>
    <b:SourceType>JournalArticle</b:SourceType>
    <b:Guid>{72893747-8358-4C3C-8397-D98C07DAF26E}</b:Guid>
    <b:Author>
      <b:Author>
        <b:NameList>
          <b:Person>
            <b:Last>N</b:Last>
            <b:First>Anindita</b:First>
          </b:Person>
        </b:NameList>
      </b:Author>
    </b:Author>
    <b:Title>Pengaruh penyuluhan gizi terhadap </b:Title>
    <b:JournalName>Pengaruh pendidikan gizi terhadap pengetahuan, praktik gizi seimbang </b:JournalName>
    <b:Year>2014</b:Year>
    <b:RefOrder>9</b:RefOrder>
  </b:Source>
  <b:Source>
    <b:Tag>Ani141</b:Tag>
    <b:SourceType>JournalArticle</b:SourceType>
    <b:Guid>{AA531C0F-A1E1-4394-827F-AE0B6C118F86}</b:Guid>
    <b:Author>
      <b:Author>
        <b:NameList>
          <b:Person>
            <b:Last>N</b:Last>
            <b:First>Anindita</b:First>
          </b:Person>
        </b:NameList>
      </b:Author>
    </b:Author>
    <b:Title>Pengaruh penyuluhan gizi terhadap </b:Title>
    <b:JournalName>Institut Pertanian Bogor</b:JournalName>
    <b:Year>2014</b:Year>
    <b:RefOrder>10</b:RefOrder>
  </b:Source>
  <b:Source>
    <b:Tag>Dir14</b:Tag>
    <b:SourceType>JournalArticle</b:SourceType>
    <b:Guid>{857E9756-C1DE-45A7-8E1F-8A3B20BDEBBC}</b:Guid>
    <b:Author>
      <b:Author>
        <b:NameList>
          <b:Person>
            <b:Last>Ibu</b:Last>
            <b:First>Direktorat</b:First>
            <b:Middle>Jenderal Bina Gizi dan Kesehatan</b:Middle>
          </b:Person>
        </b:NameList>
      </b:Author>
    </b:Author>
    <b:Title>Pedoman Gizi Seimbang</b:Title>
    <b:JournalName>Kementrian Kesehatan RI</b:JournalName>
    <b:Year>2014</b:Year>
    <b:RefOrder>11</b:RefOrder>
  </b:Source>
  <b:Source>
    <b:Tag>Abd14</b:Tag>
    <b:SourceType>Book</b:SourceType>
    <b:Guid>{CFCF3051-7994-4BC5-91CD-EF8D3E201C13}</b:Guid>
    <b:Author>
      <b:Author>
        <b:NameList>
          <b:Person>
            <b:Last>Abdullah</b:Last>
            <b:First>Mulat</b:First>
            <b:Middle>wigati</b:Middle>
          </b:Person>
        </b:NameList>
      </b:Author>
    </b:Author>
    <b:Title>Sosiologi</b:Title>
    <b:Year>2014</b:Year>
    <b:City>Jakarta</b:City>
    <b:Publisher>PT Grasindo</b:Publisher>
    <b:RefOrder>1</b:RefOrder>
  </b:Source>
  <b:Source>
    <b:Tag>Ham20</b:Tag>
    <b:SourceType>Book</b:SourceType>
    <b:Guid>{42156D54-800E-414B-A808-AF921EBF9A20}</b:Guid>
    <b:Author>
      <b:Author>
        <b:NameList>
          <b:Person>
            <b:Last>Hamid</b:Last>
          </b:Person>
        </b:NameList>
      </b:Author>
    </b:Author>
    <b:Title>Menyiapkan Pembelajaran Di Masa Pandemic</b:Title>
    <b:Year>2020</b:Year>
    <b:Publisher>Kementrian Pendidikan Dan Kebudayaan</b:Publisher>
    <b:RefOrder>2</b:RefOrder>
  </b:Source>
  <b:Source>
    <b:Tag>Suh20</b:Tag>
    <b:SourceType>JournalArticle</b:SourceType>
    <b:Guid>{48A97AAD-9DB9-465D-9E13-3C3BFBAD49B0}</b:Guid>
    <b:Author>
      <b:Author>
        <b:NameList>
          <b:Person>
            <b:Last>Suhendro</b:Last>
          </b:Person>
        </b:NameList>
      </b:Author>
    </b:Author>
    <b:Title>Strategi Pembelajaran Pendidikan Anak Usia Dini Di Masa Pandemi Covid-19</b:Title>
    <b:Year>2020</b:Year>
    <b:JournalName>Jurnal Golden Age</b:JournalName>
    <b:Pages>133-140</b:Pages>
    <b:RefOrder>3</b:RefOrder>
  </b:Source>
  <b:Source>
    <b:Tag>Som12</b:Tag>
    <b:SourceType>Book</b:SourceType>
    <b:Guid>{3899736B-140E-4F99-83F0-20F33A40E48E}</b:Guid>
    <b:Title>Manajemen Supervisi dan Kepemimpinan Kepala Sekolah</b:Title>
    <b:Year>2012</b:Year>
    <b:Author>
      <b:Author>
        <b:NameList>
          <b:Person>
            <b:Last>Somad</b:Last>
            <b:First>R</b:First>
            <b:Middle>dkk</b:Middle>
          </b:Person>
        </b:NameList>
      </b:Author>
    </b:Author>
    <b:City>Bandung</b:City>
    <b:Publisher>Alfabeta</b:Publisher>
    <b:RefOrder>4</b:RefOrder>
  </b:Source>
  <b:Source>
    <b:Tag>DrS21</b:Tag>
    <b:SourceType>Book</b:SourceType>
    <b:Guid>{1369A29B-72C7-482B-9AF9-FE14E67AAE1B}</b:Guid>
    <b:Author>
      <b:Author>
        <b:NameList>
          <b:Person>
            <b:Last>dkk</b:Last>
            <b:First>Dr.Sulistyorini</b:First>
          </b:Person>
        </b:NameList>
      </b:Author>
    </b:Author>
    <b:Title>Supervisi Pendidikan</b:Title>
    <b:Year>2021</b:Year>
    <b:City>Bengkalis-Riau</b:City>
    <b:Publisher>Perpustakaan Nasional RI</b:Publisher>
    <b:RefOrder>7</b:RefOrder>
  </b:Source>
  <b:Source>
    <b:Tag>Sul21</b:Tag>
    <b:SourceType>Book</b:SourceType>
    <b:Guid>{D9CA2E9E-0A1E-4FA2-A496-72ABFE00D976}</b:Guid>
    <b:Author>
      <b:Author>
        <b:NameList>
          <b:Person>
            <b:Last>Sulistyorin</b:Last>
            <b:First>Johan</b:First>
            <b:Middle>Andriesgo,Warda Indadihayati,Balthasar,A.Suradi</b:Middle>
          </b:Person>
        </b:NameList>
      </b:Author>
    </b:Author>
    <b:Title>Supervisi Pendidikan</b:Title>
    <b:Year>2021</b:Year>
    <b:City>Bengkalis-Riau</b:City>
    <b:Publisher>Perpustakaan Nasional RI</b:Publisher>
    <b:RefOrder>8</b:RefOrder>
  </b:Source>
  <b:Source>
    <b:Tag>Sul211</b:Tag>
    <b:SourceType>Book</b:SourceType>
    <b:Guid>{3EC1EE53-BD09-4D1F-A3BA-EFD18494513D}</b:Guid>
    <b:Author>
      <b:Author>
        <b:NameList>
          <b:Person>
            <b:Last>Sulistyorini</b:Last>
            <b:First>Johan</b:First>
            <b:Middle>Andriesgo, Warda Indadihayati,Baltasar Watunglawar, A.Suradi,Maviati,Aisyah Nuramini,Sri Wahyuningsih,Edi Purnomo,Roso Sugiyanto</b:Middle>
          </b:Person>
        </b:NameList>
      </b:Author>
    </b:Author>
    <b:Title>Supervisi Pendidikan</b:Title>
    <b:Year>2021</b:Year>
    <b:City>Bengkalis-Riau</b:City>
    <b:Publisher>Perpustakaan Nasional RI</b:Publisher>
    <b:RefOrder>1</b:RefOrder>
  </b:Source>
  <b:Source>
    <b:Tag>Nur21</b:Tag>
    <b:SourceType>JournalArticle</b:SourceType>
    <b:Guid>{71B3AB05-DA24-4723-861C-B81D08CE602C}</b:Guid>
    <b:Author>
      <b:Author>
        <b:NameList>
          <b:Person>
            <b:Last>Nurmajaya</b:Last>
            <b:First>B.F.</b:First>
          </b:Person>
        </b:NameList>
      </b:Author>
    </b:Author>
    <b:Title>Kompetensi Guru Dalam Merancang Rencana Pelaksanaan Pembelajaran</b:Title>
    <b:Year>2021</b:Year>
    <b:JournalName>Jurnal Pengabdian 3(11)</b:JournalName>
    <b:Pages>89-95</b:Pages>
    <b:RefOrder>5</b:RefOrder>
  </b:Source>
  <b:Source>
    <b:Tag>Sya20</b:Tag>
    <b:SourceType>JournalArticle</b:SourceType>
    <b:Guid>{63D531A3-13EC-4FB7-A552-4DAC99E853C1}</b:Guid>
    <b:Author>
      <b:Author>
        <b:NameList>
          <b:Person>
            <b:Last>Syaodih</b:Last>
            <b:First>E.,Kurniawati,L,Handayani,H.,Setiawan,D.,&amp;</b:First>
            <b:Middle>Suhendra,I</b:Middle>
          </b:Person>
        </b:NameList>
      </b:Author>
    </b:Author>
    <b:Title>Pelatihan Keterampilan Guru dalam Membuat Perencanaan Pembelajaran Sains Anak Usia Dini</b:Title>
    <b:JournalName>Pengabdian Pada Masyarakat, 5(2)</b:JournalName>
    <b:Year>2020</b:Year>
    <b:Pages>519-528</b:Pages>
    <b:RefOrder>6</b:RefOrder>
  </b:Source>
  <b:Source>
    <b:Tag>Ram10</b:Tag>
    <b:SourceType>Book</b:SourceType>
    <b:Guid>{C228A371-F122-44AF-8AFB-AAED90B9D502}</b:Guid>
    <b:Author>
      <b:Author>
        <b:NameList>
          <b:Person>
            <b:Last>Ramayulis</b:Last>
            <b:First>S.</b:First>
            <b:Middle>N.</b:Middle>
          </b:Person>
        </b:NameList>
      </b:Author>
    </b:Author>
    <b:Title>Filsafat Pendidikan Islam: Telaah Sistem Pendidikan dan Pemikiran Para Tokohnya</b:Title>
    <b:Year>2010</b:Year>
    <b:City>Jakarta</b:City>
    <b:Publisher>Kalam Mulia</b:Publisher>
    <b:RefOrder>15</b:RefOrder>
  </b:Source>
  <b:Source>
    <b:Tag>AsS08</b:Tag>
    <b:SourceType>Book</b:SourceType>
    <b:Guid>{2FC4EBC4-9AA4-45A8-8636-0CFEB2E8787B}</b:Guid>
    <b:Title>Sebab Turunnya Ayat Al-Qur’an</b:Title>
    <b:Year>2008</b:Year>
    <b:City>Jakarta</b:City>
    <b:Publisher>Gema Insani</b:Publisher>
    <b:Author>
      <b:Author>
        <b:NameList>
          <b:Person>
            <b:Last>As-Suyuthi</b:Last>
            <b:First>Jalaluddin</b:First>
          </b:Person>
        </b:NameList>
      </b:Author>
    </b:Author>
    <b:RefOrder>16</b:RefOrder>
  </b:Source>
  <b:Source>
    <b:Tag>Ibn</b:Tag>
    <b:SourceType>Book</b:SourceType>
    <b:Guid>{5F1C868E-7006-4711-A382-E74144CBC1BE}</b:Guid>
    <b:Title>Tafsir Ibnu Katsir</b:Title>
    <b:City>Bandung</b:City>
    <b:Publisher>Sinar Baru Algesindo</b:Publisher>
    <b:Author>
      <b:Author>
        <b:NameList>
          <b:Person>
            <b:Last>Ibnu Kasir</b:Last>
            <b:First>Al-Imam Abul FidaIsma’il Ad-Dimasyqi</b:First>
          </b:Person>
        </b:NameList>
      </b:Author>
    </b:Author>
    <b:RefOrder>17</b:RefOrder>
  </b:Source>
  <b:Source>
    <b:Tag>Ham84</b:Tag>
    <b:SourceType>Book</b:SourceType>
    <b:Guid>{1EF26CAD-AD9B-4760-A572-0AAEA32BDD2E}</b:Guid>
    <b:Author>
      <b:Author>
        <b:NameList>
          <b:Person>
            <b:Last>Hamka</b:Last>
          </b:Person>
        </b:NameList>
      </b:Author>
    </b:Author>
    <b:Title>Tasir Al-Azhar Juz  XI</b:Title>
    <b:Year>1984</b:Year>
    <b:City>Jakarta</b:City>
    <b:Publisher>Pustaka Panjimas</b:Publisher>
    <b:RefOrder>18</b:RefOrder>
  </b:Source>
  <b:Source>
    <b:Tag>Abd08</b:Tag>
    <b:SourceType>Book</b:SourceType>
    <b:Guid>{E5ED7A27-A6FB-43C2-8C3C-6E50FF8DFB80}</b:Guid>
    <b:Author>
      <b:Author>
        <b:NameList>
          <b:Person>
            <b:Last>Abdullah</b:Last>
            <b:First>Syaikh</b:First>
            <b:Middle>Muhammad bin</b:Middle>
          </b:Person>
        </b:NameList>
      </b:Author>
    </b:Author>
    <b:Title>Tafsir Ibnu Katsir Jilid 4</b:Title>
    <b:Year>2008</b:Year>
    <b:City>Bogor</b:City>
    <b:Publisher>Pustaka Imam asy-Syafi’i</b:Publisher>
    <b:RefOrder>19</b:RefOrder>
  </b:Source>
  <b:Source>
    <b:Tag>Sam02</b:Tag>
    <b:SourceType>Book</b:SourceType>
    <b:Guid>{9887EAC4-62C1-4F39-8E8D-1C2A086BA7C3}</b:Guid>
    <b:Author>
      <b:Author>
        <b:NameList>
          <b:Person>
            <b:Last>Samsul</b:Last>
            <b:First>N.</b:First>
          </b:Person>
        </b:NameList>
      </b:Author>
    </b:Author>
    <b:Title>Filsafat Pendidikan Islam: Pendekatan Historis, Teoritis dan Praktis</b:Title>
    <b:Year>2002</b:Year>
    <b:City>Jakarta</b:City>
    <b:Publisher>Ciputat Pers</b:Publisher>
    <b:RefOrder>20</b:RefOrder>
  </b:Source>
  <b:Source>
    <b:Tag>MRa15</b:Tag>
    <b:SourceType>JournalArticle</b:SourceType>
    <b:Guid>{0766F5B0-B34D-4FE8-BDD3-BFF173DEA303}</b:Guid>
    <b:Author>
      <b:Author>
        <b:NameList>
          <b:Person>
            <b:Last>Ramli</b:Last>
            <b:First>M.</b:First>
          </b:Person>
        </b:NameList>
      </b:Author>
    </b:Author>
    <b:Title>Hakikat Pendidik dan Peserta Didik</b:Title>
    <b:JournalName>Tarbiyah Islamiyah: Jurnal Ilmiah Pendidikan Agama Islam</b:JournalName>
    <b:Year>2015</b:Year>
    <b:Pages>7-8</b:Pages>
    <b:RefOrder>21</b:RefOrder>
  </b:Source>
  <b:Source>
    <b:Tag>Bad11</b:Tag>
    <b:SourceType>Book</b:SourceType>
    <b:Guid>{44CCAC05-7CA3-42C8-9D1A-5774B1140BBE}</b:Guid>
    <b:Title>Kamus Bahasa Indonesia Untuk Pelajar</b:Title>
    <b:Year>2011</b:Year>
    <b:Author>
      <b:Author>
        <b:NameList>
          <b:Person>
            <b:Last>BPPB</b:Last>
          </b:Person>
        </b:NameList>
      </b:Author>
    </b:Author>
    <b:City>Jakarta</b:City>
    <b:Publisher>TIM BPPB</b:Publisher>
    <b:RefOrder>22</b:RefOrder>
  </b:Source>
  <b:Source>
    <b:Tag>alF97</b:Tag>
    <b:SourceType>Book</b:SourceType>
    <b:Guid>{EFC67510-CEC5-4305-A07D-B8EF74F18C19}</b:Guid>
    <b:Title>Al-Manhaj Al-Ta’limiyyah</b:Title>
    <b:Year>1997</b:Year>
    <b:City>Tripoli</b:City>
    <b:Publisher>al-Jamiah al-Maftuhah</b:Publisher>
    <b:Author>
      <b:Author>
        <b:NameList>
          <b:Person>
            <b:Last>al Faluqi</b:Last>
            <b:First> Muhammad Hashim</b:First>
          </b:Person>
        </b:NameList>
      </b:Author>
    </b:Author>
    <b:RefOrder>23</b:RefOrder>
  </b:Source>
  <b:Source>
    <b:Tag>Sya10</b:Tag>
    <b:SourceType>Book</b:SourceType>
    <b:Guid>{FC9E35C1-D57C-47DA-A841-18805B21AC83}</b:Guid>
    <b:Title>Psikologi Pendidikan</b:Title>
    <b:Year>2010</b:Year>
    <b:City>Bandung</b:City>
    <b:Publisher>Rosdakarya</b:Publisher>
    <b:Author>
      <b:Author>
        <b:NameList>
          <b:Person>
            <b:Last>Syah</b:Last>
            <b:First>Muhibbin</b:First>
          </b:Person>
        </b:NameList>
      </b:Author>
    </b:Author>
    <b:RefOrder>24</b:RefOrder>
  </b:Source>
  <b:Source>
    <b:Tag>Dep05</b:Tag>
    <b:SourceType>Book</b:SourceType>
    <b:Guid>{17357744-F214-45C1-8BA9-B6FA0537377C}</b:Guid>
    <b:Author>
      <b:Author>
        <b:NameList>
          <b:Person>
            <b:Last>Departemen Agama</b:Last>
            <b:First>RI</b:First>
          </b:Person>
        </b:NameList>
      </b:Author>
    </b:Author>
    <b:Title>Al-Qur’an dan Terjemahannya</b:Title>
    <b:Year>2005</b:Year>
    <b:City>Bandung</b:City>
    <b:Publisher>Syamil</b:Publisher>
    <b:RefOrder>25</b:RefOrder>
  </b:Source>
  <b:Source>
    <b:Tag>Ibn99</b:Tag>
    <b:SourceType>Book</b:SourceType>
    <b:Guid>{B15F9012-65A6-4AFB-9377-8BDAF4151335}</b:Guid>
    <b:Title>Tafsir Ibnu Kathir Juz 8</b:Title>
    <b:Year>1999</b:Year>
    <b:Publisher>Dar al Tayyibah</b:Publisher>
    <b:Author>
      <b:Author>
        <b:NameList>
          <b:Person>
            <b:Last>Ibnu Kathir</b:Last>
            <b:First>Abu Al-Fida Isma’il Ibnu Umar </b:First>
          </b:Person>
        </b:NameList>
      </b:Author>
    </b:Author>
    <b:RefOrder>26</b:RefOrder>
  </b:Source>
  <b:Source>
    <b:Tag>Ibn18</b:Tag>
    <b:SourceType>Book</b:SourceType>
    <b:Guid>{77F1018C-1323-4E4C-9413-9C133389A820}</b:Guid>
    <b:Title>Al-Tafsir al-Munir Juz 27</b:Title>
    <b:Year>1418</b:Year>
    <b:City>Damaskus</b:City>
    <b:Publisher>Dar al-Fikr</b:Publisher>
    <b:Author>
      <b:Author>
        <b:NameList>
          <b:Person>
            <b:Last>Ibn Mushthafa</b:Last>
            <b:First>Dauhabah</b:First>
          </b:Person>
        </b:NameList>
      </b:Author>
    </b:Author>
    <b:RefOrder>27</b:RefOrder>
  </b:Source>
  <b:Source>
    <b:Tag>Qur02</b:Tag>
    <b:SourceType>Book</b:SourceType>
    <b:Guid>{4A930225-860A-4F44-8D02-BE12CB16E9A5}</b:Guid>
    <b:Author>
      <b:Author>
        <b:NameList>
          <b:Person>
            <b:Last>Quraish Shihab</b:Last>
            <b:First>M.</b:First>
          </b:Person>
        </b:NameList>
      </b:Author>
    </b:Author>
    <b:Title>Tafsir Al-Misbah; Pesan, Kesan dan Keserasian al-Qur’an Volume 14</b:Title>
    <b:Year>2002</b:Year>
    <b:City>Jakarta</b:City>
    <b:Publisher>Lentera Hati</b:Publisher>
    <b:RefOrder>28</b:RefOrder>
  </b:Source>
  <b:Source>
    <b:Tag>Yaz00</b:Tag>
    <b:SourceType>Book</b:SourceType>
    <b:Guid>{125073B5-EB1F-4786-8A06-9A53CA98F66E}</b:Guid>
    <b:Title>Tafsir al-Thabari&gt; Juz 21</b:Title>
    <b:Year>2000</b:Year>
    <b:Publisher>Muassasah Ar-Risalah</b:Publisher>
    <b:Author>
      <b:Author>
        <b:NameList>
          <b:Person>
            <b:Last>Yazid Abu Ja’far al-Thabari</b:Last>
            <b:First>Muhammad bin Jarir bin </b:First>
          </b:Person>
        </b:NameList>
      </b:Author>
    </b:Author>
    <b:RefOrder>29</b:RefOrder>
  </b:Source>
  <b:Source>
    <b:Tag>Juw10</b:Tag>
    <b:SourceType>Book</b:SourceType>
    <b:Guid>{69D14147-6A19-4335-B8F6-72C8CFA17937}</b:Guid>
    <b:Author>
      <b:Author>
        <b:NameList>
          <b:Person>
            <b:Last>Juwairiyah</b:Last>
          </b:Person>
        </b:NameList>
      </b:Author>
    </b:Author>
    <b:Title>Hadis Tarbawi</b:Title>
    <b:Year>2010</b:Year>
    <b:City>Yogyakarta</b:City>
    <b:Publisher>Teras</b:Publisher>
    <b:RefOrder>30</b:RefOrder>
  </b:Source>
  <b:Source>
    <b:Tag>Des12</b:Tag>
    <b:SourceType>Book</b:SourceType>
    <b:Guid>{8D700DE5-98EB-437E-A17D-6B4A383A0D5C}</b:Guid>
    <b:Author>
      <b:Author>
        <b:NameList>
          <b:Person>
            <b:Last>Desmita</b:Last>
          </b:Person>
        </b:NameList>
      </b:Author>
    </b:Author>
    <b:Title>Psikologi Perkembangan Peserta Didik</b:Title>
    <b:Year>2012</b:Year>
    <b:City>Bandung</b:City>
    <b:Publisher>Remaja Rosdakarya</b:Publisher>
    <b:RefOrder>31</b:RefOrder>
  </b:Source>
  <b:Source>
    <b:Tag>Mus91</b:Tag>
    <b:SourceType>Book</b:SourceType>
    <b:Guid>{48F20691-C2D3-43C0-A2FE-60ADE17A4D9F}</b:Guid>
    <b:Author>
      <b:Author>
        <b:NameList>
          <b:Person>
            <b:Last>Abdul Wahab</b:Last>
            <b:First>,</b:First>
            <b:Middle>Mustaqim</b:Middle>
          </b:Person>
        </b:NameList>
      </b:Author>
    </b:Author>
    <b:Title>Psikologi Pendidikan</b:Title>
    <b:Year>1991</b:Year>
    <b:City>Jakarta</b:City>
    <b:Publisher>PT. Rineka Cipta</b:Publisher>
    <b:RefOrder>32</b:RefOrder>
  </b:Source>
  <b:Source>
    <b:Tag>Jal94</b:Tag>
    <b:SourceType>Book</b:SourceType>
    <b:Guid>{F156A51A-B1C4-4E26-B44D-DA1C1395C33A}</b:Guid>
    <b:Author>
      <b:Author>
        <b:NameList>
          <b:Person>
            <b:Last>Jalaluddin</b:Last>
          </b:Person>
        </b:NameList>
      </b:Author>
    </b:Author>
    <b:Title>Mempersiapkan Anak Saleh</b:Title>
    <b:Year>1994</b:Year>
    <b:City>Jakarta</b:City>
    <b:Publisher>PT Rineka Cipta</b:Publisher>
    <b:RefOrder>33</b:RefOrder>
  </b:Source>
  <b:Source>
    <b:Tag>AlZ</b:Tag>
    <b:SourceType>Book</b:SourceType>
    <b:Guid>{9E47BFEE-5DC0-46FB-B6EB-EDA172BB17BA}</b:Guid>
    <b:Author>
      <b:Author>
        <b:NameList>
          <b:Person>
            <b:Last>Al-Zarnuji</b:Last>
            <b:First>Al-Imam Burhan Al-Islam</b:First>
          </b:Person>
        </b:NameList>
      </b:Author>
    </b:Author>
    <b:Title>Ta’lim Al-Muta’allim ‘ala Tariqa Al-Ta’allum</b:Title>
    <b:Year>2006</b:Year>
    <b:City>Surabaya</b:City>
    <b:Publisher>Haromain Jaya</b:Publisher>
    <b:RefOrder>34</b:RefOrder>
  </b:Source>
  <b:Source>
    <b:Tag>Sut17</b:Tag>
    <b:SourceType>JournalArticle</b:SourceType>
    <b:Guid>{37DCBB9C-4D77-4C19-ACE9-59B92F8821A1}</b:Guid>
    <b:Title>Guru dan Peserta Didik dalam Perspektif Pendidikan Islam</b:Title>
    <b:Year>2017</b:Year>
    <b:Author>
      <b:Author>
        <b:NameList>
          <b:Person>
            <b:Last>Sutarman</b:Last>
          </b:Person>
        </b:NameList>
      </b:Author>
    </b:Author>
    <b:JournalName>Al-Misbah</b:JournalName>
    <b:Pages>38</b:Pages>
    <b:RefOrder>35</b:RefOrder>
  </b:Source>
  <b:Source>
    <b:Tag>Ami14</b:Tag>
    <b:SourceType>JournalArticle</b:SourceType>
    <b:Guid>{0D521F49-308E-4C2E-A122-3AB9C49D11C9}</b:Guid>
    <b:Title>Hadis-Hadis tentang Peserta Didik</b:Title>
    <b:Year>2014</b:Year>
    <b:Author>
      <b:Author>
        <b:NameList>
          <b:Person>
            <b:Last>Amiruddin Siahaan</b:Last>
            <b:First>Nur</b:First>
            <b:Middle>Hidayah</b:Middle>
          </b:Person>
        </b:NameList>
      </b:Author>
    </b:Author>
    <b:JournalName>Nadwa: Islamic Education Journal</b:JournalName>
    <b:Pages>3</b:Pages>
    <b:RefOrder>36</b:RefOrder>
  </b:Source>
  <b:Source>
    <b:Tag>Adi99</b:Tag>
    <b:SourceType>Book</b:SourceType>
    <b:Guid>{329E631B-FB23-4567-8F3D-841E4C70F871}</b:Guid>
    <b:Author>
      <b:Author>
        <b:NameList>
          <b:Person>
            <b:Last>Munawwir</b:Last>
            <b:First>Adib</b:First>
            <b:Middle>Bisri</b:Middle>
          </b:Person>
        </b:NameList>
      </b:Author>
    </b:Author>
    <b:Title>Al-Bisri Kamus Arab Indonesia</b:Title>
    <b:Year>1999</b:Year>
    <b:City>Surabaya</b:City>
    <b:Publisher>Pustaka Progresif</b:Publisher>
    <b:RefOrder>37</b:RefOrder>
  </b:Source>
  <b:Source>
    <b:Tag>Ari12</b:Tag>
    <b:SourceType>Book</b:SourceType>
    <b:Guid>{3E73039F-218A-426E-9DBC-3E71185D5687}</b:Guid>
    <b:Author>
      <b:Author>
        <b:NameList>
          <b:Person>
            <b:Last>Rahman</b:Last>
            <b:First>Arif</b:First>
          </b:Person>
        </b:NameList>
      </b:Author>
    </b:Author>
    <b:Title>Tarbiyatul Aulad Fil Islam, terj. Pendidikan Anak Dalam Islam. </b:Title>
    <b:Year>2012</b:Year>
    <b:City>Solo</b:City>
    <b:Publisher>Insan Kamil</b:Publisher>
    <b:RefOrder>2</b:RefOrder>
  </b:Source>
  <b:Source>
    <b:Tag>Bah07</b:Tag>
    <b:SourceType>Book</b:SourceType>
    <b:Guid>{3C98940C-5B6F-4B42-A2BE-4855338E4C76}</b:Guid>
    <b:Author>
      <b:Author>
        <b:NameList>
          <b:Person>
            <b:Last>Baharuddin</b:Last>
          </b:Person>
        </b:NameList>
      </b:Author>
    </b:Author>
    <b:Title>Paradigma Psikologi Islam</b:Title>
    <b:Year>2007</b:Year>
    <b:City>Yogjakarta</b:City>
    <b:Publisher>Pustaka Pelajar</b:Publisher>
    <b:RefOrder>4</b:RefOrder>
  </b:Source>
  <b:Source>
    <b:Tag>AlG67</b:Tag>
    <b:SourceType>Book</b:SourceType>
    <b:Guid>{081C9F89-6C0A-49EA-B888-70A0F419BE5E}</b:Guid>
    <b:Author>
      <b:Author>
        <b:NameList>
          <b:Person>
            <b:Last>Al-Ghazali</b:Last>
          </b:Person>
        </b:NameList>
      </b:Author>
    </b:Author>
    <b:Title>Ihya’ Ulumuddin, Juz I</b:Title>
    <b:Year>1967</b:Year>
    <b:City>Kairo</b:City>
    <b:Publisher>Muassasah al-Halabiy wa Syirkah LiNisyri wa Tauzi-I</b:Publisher>
    <b:RefOrder>5</b:RefOrder>
  </b:Source>
  <b:Source>
    <b:Tag>Nas86</b:Tag>
    <b:SourceType>Book</b:SourceType>
    <b:Guid>{9661BF4C-1B11-4FEE-A091-AF0B1F0EA017}</b:Guid>
    <b:Title>Akal dan Wahyu Dalam Islam</b:Title>
    <b:Year>1986</b:Year>
    <b:City>Jakarta</b:City>
    <b:Publisher>UI Press</b:Publisher>
    <b:Author>
      <b:Author>
        <b:NameList>
          <b:Person>
            <b:Last>Nasution</b:Last>
            <b:First>Harun </b:First>
          </b:Person>
        </b:NameList>
      </b:Author>
    </b:Author>
    <b:RefOrder>6</b:RefOrder>
  </b:Source>
  <b:Source>
    <b:Tag>Sug131</b:Tag>
    <b:SourceType>Book</b:SourceType>
    <b:Guid>{D1EF8A94-8059-4202-9149-63BCF23B7531}</b:Guid>
    <b:Author>
      <b:Author>
        <b:NameList>
          <b:Person>
            <b:Last>Sugiyono</b:Last>
          </b:Person>
        </b:NameList>
      </b:Author>
    </b:Author>
    <b:Title>Metode Penelitian Pendidikan</b:Title>
    <b:Year>2013</b:Year>
    <b:City>Bandung</b:City>
    <b:Publisher>Alfabeta</b:Publisher>
    <b:RefOrder>38</b:RefOrder>
  </b:Source>
  <b:Source>
    <b:Tag>Sug13</b:Tag>
    <b:SourceType>Book</b:SourceType>
    <b:Guid>{7EF552CD-DF5B-49EF-A0FD-74DC8A89B7D8}</b:Guid>
    <b:Title>Metode Penelitian Pendidikan</b:Title>
    <b:Year>2013</b:Year>
    <b:Author>
      <b:Author>
        <b:Corporate>Sugiyono</b:Corporate>
      </b:Author>
    </b:Author>
    <b:City>Bandung</b:City>
    <b:Publisher>Alfabeta</b:Publisher>
    <b:RefOrder>1</b:RefOrder>
  </b:Source>
  <b:Source>
    <b:Tag>Nat17</b:Tag>
    <b:SourceType>Book</b:SourceType>
    <b:Guid>{51F4A77E-32C7-46B0-8D8B-359C54A14C89}</b:Guid>
    <b:Author>
      <b:Author>
        <b:Corporate>Nata, Abuddin;</b:Corporate>
      </b:Author>
    </b:Author>
    <b:Title>Ilmu Pendidikan Islam</b:Title>
    <b:Year>2017</b:Year>
    <b:City>Jakarta</b:City>
    <b:Publisher>Kencana</b:Publisher>
    <b:RefOrder>3</b:RefOrder>
  </b:Source>
  <b:Source>
    <b:Tag>AtT</b:Tag>
    <b:SourceType>Book</b:SourceType>
    <b:Guid>{6DFA82AC-56EA-4DB1-8474-DD6E055AF843}</b:Guid>
    <b:Title>Sunan Tarmizi</b:Title>
    <b:City>Indonesia</b:City>
    <b:Publisher>Maktabah Rihlan</b:Publisher>
    <b:Author>
      <b:Author>
        <b:NameList>
          <b:Person>
            <b:Last>At-Tirmizi</b:Last>
            <b:First>Abi ‘Isa Muhammad Bin ‘Isa Bin Saurah</b:First>
          </b:Person>
        </b:NameList>
      </b:Author>
    </b:Author>
    <b:RefOrder>39</b:RefOrder>
  </b:Source>
  <b:Source>
    <b:Tag>Sha69</b:Tag>
    <b:SourceType>Book</b:SourceType>
    <b:Guid>{B07FAE55-8D2E-4177-A68E-50805207E08F}</b:Guid>
    <b:Title>Ulumul Hadits wa Mustalahuhu</b:Title>
    <b:Year>1969</b:Year>
    <b:City>Beirut</b:City>
    <b:Publisher>Dar al-Ilmi</b:Publisher>
    <b:Author>
      <b:Author>
        <b:NameList>
          <b:Person>
            <b:Last>Shaleh</b:Last>
            <b:First>Subhi</b:First>
          </b:Person>
        </b:NameList>
      </b:Author>
    </b:Author>
    <b:RefOrder>7</b:RefOrder>
  </b:Source>
  <b:Source>
    <b:Tag>Ibntt</b:Tag>
    <b:SourceType>Book</b:SourceType>
    <b:Guid>{A6C983AD-2E77-4F4C-A035-1A8D6910E23E}</b:Guid>
    <b:Title>Tahzibul Kamal fi Asma’ Rijal</b:Title>
    <b:Year>t,t</b:Year>
    <b:City>Beirut</b:City>
    <b:Publisher>Dar al-Fikr</b:Publisher>
    <b:Author>
      <b:Author>
        <b:NameList>
          <b:Person>
            <b:Last>Ibnu Mizziy</b:Last>
            <b:First> Abu Yusuf</b:First>
          </b:Person>
        </b:NameList>
      </b:Author>
    </b:Author>
    <b:RefOrder>8</b:RefOrder>
  </b:Source>
  <b:Source>
    <b:Tag>AlR52</b:Tag>
    <b:SourceType>Book</b:SourceType>
    <b:Guid>{23FD3EA9-C9A2-42A9-96A4-9BCD55040015}</b:Guid>
    <b:Title>Kitab Jar wa Ta’dil</b:Title>
    <b:Year>1952</b:Year>
    <b:City>Al-Hind</b:City>
    <b:Publisher>Maktabat al-Ma’arif</b:Publisher>
    <b:Author>
      <b:Author>
        <b:NameList>
          <b:Person>
            <b:Last>Al-Raziy</b:Last>
            <b:First>Abu Muhammad </b:First>
          </b:Person>
        </b:NameList>
      </b:Author>
    </b:Author>
    <b:RefOrder>9</b:RefOrder>
  </b:Source>
  <b:Source>
    <b:Tag>AlA26</b:Tag>
    <b:SourceType>Book</b:SourceType>
    <b:Guid>{52663477-D27B-48D1-BECA-2374ABBD2E0C}</b:Guid>
    <b:Title>Tahzib al-Tahzib</b:Title>
    <b:Year>1326</b:Year>
    <b:City>Al-Hind</b:City>
    <b:Publisher>Dairat al-Ma’arif</b:Publisher>
    <b:Author>
      <b:Author>
        <b:NameList>
          <b:Person>
            <b:Last>Al-Asqalaniy</b:Last>
            <b:First>Syihabuddina Al-Fadhl</b:First>
          </b:Person>
        </b:NameList>
      </b:Author>
    </b:Author>
    <b:RefOrder>10</b:RefOrder>
  </b:Source>
  <b:Source>
    <b:Tag>Tau10</b:Tag>
    <b:SourceType>JournalArticle</b:SourceType>
    <b:Guid>{39FD3EDA-413F-46CB-8EB6-A029108A7E32}</b:Guid>
    <b:Title>Validitas Hadis Tentang Pengutusan Mu'adz ke Yaman</b:Title>
    <b:Year>2010</b:Year>
    <b:JournalName>Al-Hurriyah</b:JournalName>
    <b:Pages>75-76</b:Pages>
    <b:Author>
      <b:Author>
        <b:NameList>
          <b:Person>
            <b:Last>Taufiq</b:Last>
            <b:First>Muhammad</b:First>
          </b:Person>
        </b:NameList>
      </b:Author>
    </b:Author>
    <b:RefOrder>11</b:RefOrder>
  </b:Source>
  <b:Source>
    <b:Tag>Dah02</b:Tag>
    <b:SourceType>Book</b:SourceType>
    <b:Guid>{283BDD80-8AA7-4713-B006-9CAAB2F950BF}</b:Guid>
    <b:Title>Ensiklopedi Islam</b:Title>
    <b:Year>2002</b:Year>
    <b:City>Jakarta</b:City>
    <b:Publisher>Icktiar Baru</b:Publisher>
    <b:Author>
      <b:Author>
        <b:NameList>
          <b:Person>
            <b:Last>Dahlan</b:Last>
            <b:First>Aziz </b:First>
          </b:Person>
        </b:NameList>
      </b:Author>
    </b:Author>
    <b:RefOrder>12</b:RefOrder>
  </b:Source>
  <b:Source>
    <b:Tag>iS</b:Tag>
    <b:SourceType>Book</b:SourceType>
    <b:Guid>{5EB4CE66-8AA5-4F2B-A7B0-837EDA054A56}</b:Guid>
    <b:Year>2004</b:Year>
    <b:Title>Nuansa Fiqih Sosial</b:Title>
    <b:City>Yogyakarta</b:City>
    <b:Publisher>LKiS</b:Publisher>
    <b:Author>
      <b:Author>
        <b:NameList>
          <b:Person>
            <b:Last>Mahfudh</b:Last>
            <b:First>Sahal</b:First>
          </b:Person>
        </b:NameList>
      </b:Author>
    </b:Author>
    <b:RefOrder>40</b:RefOrder>
  </b:Source>
  <b:Source>
    <b:Tag>Kem12</b:Tag>
    <b:SourceType>Book</b:SourceType>
    <b:Guid>{6F6C52F9-CACE-4D1E-A998-954B211450C6}</b:Guid>
    <b:Author>
      <b:Author>
        <b:NameList>
          <b:Person>
            <b:Last>Kementrian Agama</b:Last>
            <b:First>RI</b:First>
          </b:Person>
        </b:NameList>
      </b:Author>
    </b:Author>
    <b:Title>Pendidikan, Pembangunan Karakter, dan Pengembangan Sumber Daya Manusia</b:Title>
    <b:Year>2012</b:Year>
    <b:City>Jakarta</b:City>
    <b:Publisher>Aku Bisa</b:Publisher>
    <b:RefOrder>13</b:RefOrder>
  </b:Source>
  <b:Source>
    <b:Tag>Gaz96</b:Tag>
    <b:SourceType>Book</b:SourceType>
    <b:Guid>{F43E90DB-E981-4B45-A853-5F3F3DBA2856}</b:Guid>
    <b:Title>Sistematika Filsafat</b:Title>
    <b:Year>1996</b:Year>
    <b:City>Jakarta</b:City>
    <b:Publisher>Bulan Bintang</b:Publisher>
    <b:Author>
      <b:Author>
        <b:NameList>
          <b:Person>
            <b:Last>Gazalba</b:Last>
            <b:First>Sidi</b:First>
          </b:Person>
        </b:NameList>
      </b:Author>
    </b:Author>
    <b:RefOrder>14</b:RefOrder>
  </b:Source>
  <b:Source>
    <b:Tag>Nas</b:Tag>
    <b:SourceType>Book</b:SourceType>
    <b:Guid>{17FD1D12-A864-4063-A3B2-3B2FF3A9CB71}</b:Guid>
    <b:Title>Tarbiyatul Aulad Fil Islam, terj.Pendidikan Anak Dalam Islam. Arif Rahman</b:Title>
    <b:Author>
      <b:Author>
        <b:NameList>
          <b:Person>
            <b:Last>Nashih Ulwan</b:Last>
            <b:First>Abdullah </b:First>
          </b:Person>
        </b:NameList>
      </b:Author>
    </b:Author>
    <b:RefOrder>41</b:RefOrder>
  </b:Source>
  <b:Source>
    <b:Tag>Rof10</b:Tag>
    <b:SourceType>Book</b:SourceType>
    <b:Guid>{16A54B0D-4227-48E2-94E3-844BBC59BBF0}</b:Guid>
    <b:Title>Pengantar Ilmu Mantiq</b:Title>
    <b:Year>2010</b:Year>
    <b:City>Surabaya</b:City>
    <b:Publisher>Al-Miftah</b:Publisher>
    <b:Author>
      <b:Author>
        <b:NameList>
          <b:Person>
            <b:Last>Rofik</b:Last>
            <b:First>Muhammad</b:First>
          </b:Person>
        </b:NameList>
      </b:Author>
    </b:Author>
    <b:RefOrder>42</b:RefOrder>
  </b:Source>
  <b:Source>
    <b:Tag>Sud13</b:Tag>
    <b:SourceType>Book</b:SourceType>
    <b:Guid>{2D92461F-C745-41DA-86D7-AD29FAF5574F}</b:Guid>
    <b:Title>Mengembangkan Keterampilan Berpikir Kreatif</b:Title>
    <b:Year>2013</b:Year>
    <b:City>Jakarta</b:City>
    <b:Publisher>Rajawali Pers</b:Publisher>
    <b:Author>
      <b:Author>
        <b:NameList>
          <b:Person>
            <b:Last>Sudarma</b:Last>
            <b:First>Momon</b:First>
          </b:Person>
        </b:NameList>
      </b:Author>
    </b:Author>
    <b:RefOrder>43</b:RefOrder>
  </b:Source>
  <b:Source>
    <b:Tag>Iss17</b:Tag>
    <b:SourceType>Book</b:SourceType>
    <b:Guid>{E4C071E9-A103-4109-8128-D5F9D28745BA}</b:Guid>
    <b:Title>Reflections about God (Yehovah) and Religion</b:Title>
    <b:Year>2018, pp. 99-117</b:Year>
    <b:City>London</b:City>
    <b:Publisher>Routledge</b:Publisher>
    <b:Author>
      <b:Author>
        <b:NameList>
          <b:Person>
            <b:Last>Issrof</b:Last>
            <b:First>Judith</b:First>
          </b:Person>
        </b:NameList>
      </b:Author>
    </b:Author>
    <b:RefOrder>1</b:RefOrder>
  </b:Source>
  <b:Source>
    <b:Tag>The601</b:Tag>
    <b:SourceType>Book</b:SourceType>
    <b:Guid>{FDD26D62-F7DE-4DC3-82EE-A11FC033C7E3}</b:Guid>
    <b:Year>1982, pp. 160</b:Year>
    <b:City>Cairo</b:City>
    <b:Publisher>The Egyptian Renaissance Library</b:Publisher>
    <b:RefOrder>2</b:RefOrder>
  </b:Source>
  <b:Source>
    <b:Tag>Jub36</b:Tag>
    <b:SourceType>Book</b:SourceType>
    <b:Guid>{C968DE7D-D8D7-4D51-A351-E8F822D92B62}</b:Guid>
    <b:Title>God, Existence and Man</b:Title>
    <b:Year>1986, pp. 36</b:Year>
    <b:City>Beirut</b:City>
    <b:Publisher>The Arab Foundation for Studies</b:Publisher>
    <b:Author>
      <b:Author>
        <b:NameList>
          <b:Person>
            <b:Last>Jubouri</b:Last>
            <b:First>Imad</b:First>
          </b:Person>
        </b:NameList>
      </b:Author>
    </b:Author>
    <b:RefOrder>3</b:RefOrder>
  </b:Source>
  <b:Source>
    <b:Tag>Moh36</b:Tag>
    <b:SourceType>Book</b:SourceType>
    <b:Guid>{E96EEB20-51FC-4262-8D07-7BB8E707D8F2}</b:Guid>
    <b:Title>The Problem of Deification in India's Religious Thought</b:Title>
    <b:Year>2002, P.36</b:Year>
    <b:City>Riyadh</b:City>
    <b:Publisher>Al-Faisal Cultural House</b:Publisher>
    <b:Author>
      <b:Author>
        <b:Corporate>Mohsen</b:Corporate>
      </b:Author>
    </b:Author>
    <b:RefOrder>4</b:RefOrder>
  </b:Source>
  <b:Source>
    <b:Tag>Azm16</b:Tag>
    <b:SourceType>Book</b:SourceType>
    <b:Guid>{A64B4D3F-E871-421C-96BE-61B4E915FF16}</b:Guid>
    <b:Title>Studies in Judaism, Christianity, Indian Religions and Good News in Hindu Books</b:Title>
    <b:Year>2013, pp. 16</b:Year>
    <b:City>Riyadh</b:City>
    <b:Publisher>Al-Rushd Library</b:Publisher>
    <b:Author>
      <b:Author>
        <b:NameList>
          <b:Person>
            <b:Last>Azmi</b:Last>
            <b:First>Muhammad</b:First>
          </b:Person>
        </b:NameList>
      </b:Author>
    </b:Author>
    <b:RefOrder>5</b:RefOrder>
  </b:Source>
  <b:Source>
    <b:Tag>Bel21</b:Tag>
    <b:SourceType>JournalArticle</b:SourceType>
    <b:Guid>{E3076440-0630-4905-8680-A4CCCCC613AA}</b:Guid>
    <b:Title>Cosmic Christ and National God in the Unknown Christ of Hinduism</b:Title>
    <b:Year>2021</b:Year>
    <b:Author>
      <b:Author>
        <b:NameList>
          <b:Person>
            <b:Last>Beltramini </b:Last>
            <b:First>E</b:First>
          </b:Person>
        </b:NameList>
      </b:Author>
    </b:Author>
    <b:JournalName>Journal of Indian Theology </b:JournalName>
    <b:Pages>14(1):8-28</b:Pages>
    <b:RefOrder>6</b:RefOrder>
  </b:Source>
  <b:Source>
    <b:Tag>Dam31</b:Tag>
    <b:SourceType>Book</b:SourceType>
    <b:Guid>{141D14DE-6C3C-4687-900C-2E5BC9D662D6}</b:Guid>
    <b:Title>History of the Gods,</b:Title>
    <b:Year>1954, pp. 29-31</b:Year>
    <b:Author>
      <b:Author>
        <b:NameList>
          <b:Person>
            <b:Last>Damluji</b:Last>
            <b:First>F</b:First>
          </b:Person>
        </b:NameList>
      </b:Author>
    </b:Author>
    <b:City>Baghdad</b:City>
    <b:Publisher>Al-Shabab Press</b:Publisher>
    <b:RefOrder>7</b:RefOrder>
  </b:Source>
  <b:Source>
    <b:Tag>Sen21</b:Tag>
    <b:SourceType>JournalArticle</b:SourceType>
    <b:Guid>{E2BF446B-F95E-4866-97A9-19B7FF7848F4}</b:Guid>
    <b:Title>‘’Hinduism: Historical Perspectives and Contemporary Developments</b:Title>
    <b:Year>2021</b:Year>
    <b:JournalName>Religions </b:JournalName>
    <b:Pages>12 (2): 85</b:Pages>
    <b:Author>
      <b:Author>
        <b:NameList>
          <b:Person>
            <b:Last>Sen</b:Last>
            <b:First>Amiye</b:First>
          </b:Person>
        </b:NameList>
      </b:Author>
    </b:Author>
    <b:RefOrder>8</b:RefOrder>
  </b:Source>
  <b:Source>
    <b:Tag>Man32</b:Tag>
    <b:SourceType>Book</b:SourceType>
    <b:Guid>{F4E2DF88-F2A4-4AE6-87C4-E32DC0171843}</b:Guid>
    <b:Year>3:2</b:Year>
    <b:Author>
      <b:Author>
        <b:NameList>
          <b:Person>
            <b:Last>Manusmarti</b:Last>
          </b:Person>
        </b:NameList>
      </b:Author>
    </b:Author>
    <b:RefOrder>9</b:RefOrder>
  </b:Source>
  <b:Source>
    <b:Tag>Bar00</b:Tag>
    <b:SourceType>Book</b:SourceType>
    <b:Guid>{923C7A6E-289D-4C57-83AF-8349D692F0A5}</b:Guid>
    <b:Title>Religious Beliefs of Peoples translated by Abdul Fattah, Imam</b:Title>
    <b:Year>1993, P.100</b:Year>
    <b:City>Kuwait</b:City>
    <b:Publisher>The World of Knowledge Series</b:Publisher>
    <b:Author>
      <b:Author>
        <b:NameList>
          <b:Person>
            <b:Last>Barinder</b:Last>
            <b:First>J</b:First>
          </b:Person>
        </b:NameList>
      </b:Author>
    </b:Author>
    <b:RefOrder>10</b:RefOrder>
  </b:Source>
  <b:Source>
    <b:Tag>Moh361</b:Tag>
    <b:SourceType>Book</b:SourceType>
    <b:Guid>{EA4E20AF-65B6-4192-A75C-E4CA243B02BA}</b:Guid>
    <b:Author>
      <b:Author>
        <b:NameList>
          <b:Person>
            <b:Last>Mohsen</b:Last>
          </b:Person>
        </b:NameList>
      </b:Author>
    </b:Author>
    <b:Title>The Problem of Deification in India's Religious Thought</b:Title>
    <b:Year>p. 36</b:Year>
    <b:RefOrder>11</b:RefOrder>
  </b:Source>
  <b:Source>
    <b:Tag>Maz95</b:Tag>
    <b:SourceType>Book</b:SourceType>
    <b:Guid>{094BC201-7BDE-4C3F-BF59-2AB9220F6423}</b:Guid>
    <b:Title>The Story of Civilization</b:Title>
    <b:Year>2022, pp. 95</b:Year>
    <b:City>Cairo</b:City>
    <b:Publisher>Madbouly Library</b:Publisher>
    <b:Author>
      <b:Author>
        <b:Corporate>Mazhar</b:Corporate>
      </b:Author>
    </b:Author>
    <b:RefOrder>12</b:RefOrder>
  </b:Source>
  <b:Source>
    <b:Tag>Maz951</b:Tag>
    <b:SourceType>Book</b:SourceType>
    <b:Guid>{178152B6-E57B-43E4-8836-D54843E8E4F6}</b:Guid>
    <b:Year>pp. 95</b:Year>
    <b:Author>
      <b:Author>
        <b:Corporate>Mazhar</b:Corporate>
      </b:Author>
    </b:Author>
    <b:Title>The Story of Civilization</b:Title>
    <b:RefOrder>13</b:RefOrder>
  </b:Source>
  <b:Source>
    <b:Tag>Sha36</b:Tag>
    <b:SourceType>Book</b:SourceType>
    <b:Guid>{A536C770-B5A8-457E-AB24-F920E015990D}</b:Guid>
    <b:Year>pp. 36</b:Year>
    <b:Author>
      <b:Author>
        <b:NameList>
          <b:Person>
            <b:Last>Shalaby</b:Last>
          </b:Person>
        </b:NameList>
      </b:Author>
    </b:Author>
    <b:Title>The Great Religions of India</b:Title>
    <b:RefOrder>14</b:RefOrder>
  </b:Source>
  <b:Source>
    <b:Tag>Kah06</b:Tag>
    <b:SourceType>Book</b:SourceType>
    <b:Guid>{76CD9AC3-02A0-4067-BC61-9EB8D9A49E2C}</b:Guid>
    <b:Title>Comparing Religion</b:Title>
    <b:Year>2009, pp. 406</b:Year>
    <b:City>Amman</b:City>
    <b:Publisher>Dar Al-Masira</b:Publisher>
    <b:Author>
      <b:Author>
        <b:NameList>
          <b:Person>
            <b:Last>Kahtib</b:Last>
            <b:First>Ahmad</b:First>
          </b:Person>
        </b:NameList>
      </b:Author>
    </b:Author>
    <b:RefOrder>15</b:RefOrder>
  </b:Source>
  <b:Source>
    <b:Tag>Mad29</b:Tag>
    <b:SourceType>Book</b:SourceType>
    <b:Guid>{00AE12C4-22B1-44C3-AD5F-6867074A7F52}</b:Guid>
    <b:Title>Al-Taawiya</b:Title>
    <b:Year>2010, pp. 29</b:Year>
    <b:City>Port Said</b:City>
    <b:Publisher>Dar Damascus</b:Publisher>
    <b:Author>
      <b:Author>
        <b:NameList>
          <b:Person>
            <b:Last>Madni</b:Last>
            <b:First>Nimr</b:First>
          </b:Person>
        </b:NameList>
      </b:Author>
    </b:Author>
    <b:RefOrder>16</b:RefOrder>
  </b:Source>
  <b:Source>
    <b:Tag>Höl21</b:Tag>
    <b:SourceType>JournalArticle</b:SourceType>
    <b:Guid>{E0C13CA6-ABAD-475B-9928-46B9EDE1EA4F}</b:Guid>
    <b:Title>Religiosity in the Major Religious Cultures of the World</b:Title>
    <b:Year>2021</b:Year>
    <b:Author>
      <b:Author>
        <b:Corporate>Höllinger and Makula</b:Corporate>
      </b:Author>
    </b:Author>
    <b:JournalName>Journal of Sociology</b:JournalName>
    <b:Pages>51(5): 345-359.</b:Pages>
    <b:RefOrder>17</b:RefOrder>
  </b:Source>
  <b:Source>
    <b:Tag>Asm15</b:Tag>
    <b:SourceType>Book</b:SourceType>
    <b:Guid>{E485296A-7463-4B16-8CE3-BC6046656CEE}</b:Guid>
    <b:Title>Secrets of Gods and Religions ,Translated By: Ishaq, Hassan</b:Title>
    <b:Year>2006, 315</b:Year>
    <b:Author>
      <b:Author>
        <b:NameList>
          <b:Person>
            <b:Last>Asmigolevsky</b:Last>
          </b:Person>
        </b:NameList>
      </b:Author>
    </b:Author>
    <b:City>Damascus</b:City>
    <b:Publisher>Aladdin House</b:Publisher>
    <b:RefOrder>18</b:RefOrder>
  </b:Source>
  <b:Source>
    <b:Tag>Ham46</b:Tag>
    <b:SourceType>Book</b:SourceType>
    <b:Guid>{AA1F998D-BFF2-425D-85EF-5F17CDC64019}</b:Guid>
    <b:Title>The World of Religions between Myth and Truth</b:Title>
    <b:Year>1999, P.246</b:Year>
    <b:City>Tripoli</b:City>
    <b:Publisher>The World Islamic Call Society</b:Publisher>
    <b:Author>
      <b:Author>
        <b:NameList>
          <b:Person>
            <b:Last>Hamid</b:Last>
            <b:First>FM</b:First>
          </b:Person>
        </b:NameList>
      </b:Author>
    </b:Author>
    <b:RefOrder>19</b:RefOrder>
  </b:Source>
  <b:Source>
    <b:Tag>Lao47</b:Tag>
    <b:SourceType>Book</b:SourceType>
    <b:Guid>{26B86EDC-CE3F-4486-876F-4E6A0980FB94}</b:Guid>
    <b:Title>The Gospel of Taoist wisdom in China, Arabic drafting of the text by Firas Al-Sawah</b:Title>
    <b:Year>2000, pp. 47</b:Year>
    <b:City>Damascus</b:City>
    <b:Publisher>Aladdin House</b:Publisher>
    <b:Author>
      <b:Author>
        <b:NameList>
          <b:Person>
            <b:Last>Laozo</b:Last>
            <b:First>TC</b:First>
          </b:Person>
        </b:NameList>
      </b:Author>
    </b:Author>
    <b:RefOrder>20</b:RefOrder>
  </b:Source>
  <b:Source>
    <b:Tag>Bak45</b:Tag>
    <b:SourceType>Book</b:SourceType>
    <b:Guid>{4757D312-4331-4F7D-AA60-450CB149870D}</b:Guid>
    <b:Title>Stands on the Most Important Ancient Man-made Religions</b:Title>
    <b:Year>2014, pp. 45</b:Year>
    <b:City>Damascus</b:City>
    <b:Publisher>The Modern World of Books</b:Publisher>
    <b:Author>
      <b:Author>
        <b:NameList>
          <b:Person>
            <b:Last>Bakhit</b:Last>
            <b:First>MH</b:First>
          </b:Person>
        </b:NameList>
      </b:Author>
    </b:Author>
    <b:RefOrder>21</b:RefOrder>
  </b:Source>
  <b:Source>
    <b:Tag>Koh41</b:Tag>
    <b:SourceType>Book</b:SourceType>
    <b:Guid>{0CE77387-B116-40D0-A904-E3B766F07DD0}</b:Guid>
    <b:Title>Ancient Eastern Thought, Translated by: Hussein KY</b:Title>
    <b:Year>1990, 241</b:Year>
    <b:City>Kuwait</b:City>
    <b:Publisher>The World of Knowledge</b:Publisher>
    <b:Author>
      <b:Author>
        <b:NameList>
          <b:Person>
            <b:Last>Kohler</b:Last>
            <b:First>J</b:First>
          </b:Person>
        </b:NameList>
      </b:Author>
    </b:Author>
    <b:RefOrder>22</b:RefOrder>
  </b:Source>
  <b:Source>
    <b:Tag>Sha60</b:Tag>
    <b:SourceType>Book</b:SourceType>
    <b:Guid>{8E5C1908-71C1-486C-B6B8-BE2CA570ACE6}</b:Guid>
    <b:Title>The Statement in Comparing Religions</b:Title>
    <b:Year>2000, 160</b:Year>
    <b:City>Beirut</b:City>
    <b:Publisher>Dar Al-Nafees</b:Publisher>
    <b:Author>
      <b:Author>
        <b:NameList>
          <b:Person>
            <b:Last>Shamrani</b:Last>
            <b:First>Asad</b:First>
          </b:Person>
        </b:NameList>
      </b:Author>
    </b:Author>
    <b:RefOrder>23</b:RefOrder>
  </b:Source>
  <b:Source>
    <b:Tag>Win22</b:Tag>
    <b:SourceType>JournalArticle</b:SourceType>
    <b:Guid>{6B16B4E5-C86F-4402-A7D0-BDB35C1E3A08}</b:Guid>
    <b:Title>Landscape and Divinity Spoken in the Same Breath</b:Title>
    <b:Year>2022</b:Year>
    <b:JournalName>Religions</b:JournalName>
    <b:Pages>13 (1): 27.</b:Pages>
    <b:Author>
      <b:Author>
        <b:NameList>
          <b:Person>
            <b:Last>Winters</b:Last>
            <b:First>DA</b:First>
          </b:Person>
        </b:NameList>
      </b:Author>
    </b:Author>
    <b:RefOrder>24</b:RefOrder>
  </b:Source>
  <b:Source>
    <b:Tag>Won21</b:Tag>
    <b:SourceType>JournalArticle</b:SourceType>
    <b:Guid>{C941FB69-E810-4196-9F72-B626B3FF32C5}</b:Guid>
    <b:Author>
      <b:Author>
        <b:Corporate>Wong and Yew et.,al</b:Corporate>
      </b:Author>
    </b:Author>
    <b:Title>A Comparative Study of Islam and Buddhism: A Multicultural Society Perspective</b:Title>
    <b:JournalName>Religions</b:JournalName>
    <b:Year>2021</b:Year>
    <b:Pages>12 (12):1098.</b:Pages>
    <b:RefOrder>25</b:RefOrder>
  </b:Source>
  <b:Source>
    <b:Tag>Bas04</b:Tag>
    <b:SourceType>Book</b:SourceType>
    <b:Guid>{78651F76-69F2-44FB-B0F6-54BA9C1A285D}</b:Guid>
    <b:Title>Comparative Science of Religions</b:Title>
    <b:Year>2011, 104</b:Year>
    <b:City>Damascus</b:City>
    <b:Publisher>Dar Qutaiba</b:Publisher>
    <b:Author>
      <b:Author>
        <b:NameList>
          <b:Person>
            <b:Last>Bash</b:Last>
            <b:First>H</b:First>
          </b:Person>
        </b:NameList>
      </b:Author>
    </b:Author>
    <b:RefOrder>26</b:RefOrder>
  </b:Source>
  <b:Source>
    <b:Tag>AlJ80</b:Tag>
    <b:SourceType>Book</b:SourceType>
    <b:Guid>{C7B04E5B-9819-439A-949D-2991490BC67C}</b:Guid>
    <b:Title>God, Existence and Man</b:Title>
    <b:Year>P.80</b:Year>
    <b:Author>
      <b:Author>
        <b:NameList>
          <b:Person>
            <b:Last>Al-Jouburi</b:Last>
          </b:Person>
        </b:NameList>
      </b:Author>
    </b:Author>
    <b:RefOrder>27</b:RefOrder>
  </b:Source>
  <b:Source>
    <b:Tag>Hus21</b:Tag>
    <b:SourceType>JournalArticle</b:SourceType>
    <b:Guid>{6C026DE1-B982-4F8D-A149-934E4B87F297}</b:Guid>
    <b:Title>Sufism, Hinduism and Musselman</b:Title>
    <b:Year>2021</b:Year>
    <b:Author>
      <b:Author>
        <b:NameList>
          <b:Person>
            <b:Last>Hussain</b:Last>
            <b:First>A</b:First>
          </b:Person>
        </b:NameList>
      </b:Author>
    </b:Author>
    <b:JournalName>SSR</b:JournalName>
    <b:URL>https://ssrn.com/abstract=3865042</b:URL>
    <b:DOI>https://ssrn.com/abstract=3865042</b:DOI>
    <b:RefOrder>28</b:RefOrder>
  </b:Source>
</b:Sources>
</file>

<file path=customXml/itemProps1.xml><?xml version="1.0" encoding="utf-8"?>
<ds:datastoreItem xmlns:ds="http://schemas.openxmlformats.org/officeDocument/2006/customXml" ds:itemID="{D209C46A-05DA-498B-AD88-75F9D20AFD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15</Pages>
  <Words>6510</Words>
  <Characters>37108</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dc:creator>
  <cp:keywords/>
  <dc:description/>
  <cp:lastModifiedBy>acer laptop</cp:lastModifiedBy>
  <cp:revision>9</cp:revision>
  <cp:lastPrinted>2026-09-15T11:08:00Z</cp:lastPrinted>
  <dcterms:created xsi:type="dcterms:W3CDTF">2026-09-15T11:08:00Z</dcterms:created>
  <dcterms:modified xsi:type="dcterms:W3CDTF">2026-10-03T08:56:00Z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http://www.zotero.org/styles/apa-5th-edition</vt:lpwstr>
  </property>
  <property fmtid="{D5CDD505-2E9C-101B-9397-08002B2CF9AE}" pid="5" name="Mendeley Recent Style Name 1_1">
    <vt:lpwstr>American Psychological Association 5th edition</vt:lpwstr>
  </property>
  <property fmtid="{D5CDD505-2E9C-101B-9397-08002B2CF9AE}" pid="6" name="Mendeley Recent Style Id 2_1">
    <vt:lpwstr>http://www.zotero.org/styles/chicago-fullnote-bibliography</vt:lpwstr>
  </property>
  <property fmtid="{D5CDD505-2E9C-101B-9397-08002B2CF9AE}" pid="7" name="Mendeley Recent Style Name 2_1">
    <vt:lpwstr>Chicago Manual of Style 17th edition (full note)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http://www.zotero.org/styles/elsevier-harvard</vt:lpwstr>
  </property>
  <property fmtid="{D5CDD505-2E9C-101B-9397-08002B2CF9AE}" pid="11" name="Mendeley Recent Style Name 4_1">
    <vt:lpwstr>Elsevier - Harvard (with titles)</vt:lpwstr>
  </property>
  <property fmtid="{D5CDD505-2E9C-101B-9397-08002B2CF9AE}" pid="12" name="Mendeley Recent Style Id 5_1">
    <vt:lpwstr>http://www.zotero.org/styles/emerald-harvard</vt:lpwstr>
  </property>
  <property fmtid="{D5CDD505-2E9C-101B-9397-08002B2CF9AE}" pid="13" name="Mendeley Recent Style Name 5_1">
    <vt:lpwstr>Emerald - Harvard</vt:lpwstr>
  </property>
  <property fmtid="{D5CDD505-2E9C-101B-9397-08002B2CF9AE}" pid="14" name="Mendeley Recent Style Id 6_1">
    <vt:lpwstr>http://www.zotero.org/styles/harvard-educational-review</vt:lpwstr>
  </property>
  <property fmtid="{D5CDD505-2E9C-101B-9397-08002B2CF9AE}" pid="15" name="Mendeley Recent Style Name 6_1">
    <vt:lpwstr>Harvard Educational Review</vt:lpwstr>
  </property>
  <property fmtid="{D5CDD505-2E9C-101B-9397-08002B2CF9AE}" pid="16" name="Mendeley Recent Style Id 7_1">
    <vt:lpwstr>http://www.zotero.org/styles/harvard1</vt:lpwstr>
  </property>
  <property fmtid="{D5CDD505-2E9C-101B-9397-08002B2CF9AE}" pid="17" name="Mendeley Recent Style Name 7_1">
    <vt:lpwstr>Harvard reference format 1 (deprecated)</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8th edition (full note)</vt:lpwstr>
  </property>
  <property fmtid="{D5CDD505-2E9C-101B-9397-08002B2CF9AE}" pid="22" name="Mendeley Document_1">
    <vt:lpwstr>True</vt:lpwstr>
  </property>
  <property fmtid="{D5CDD505-2E9C-101B-9397-08002B2CF9AE}" pid="23" name="Mendeley Unique User Id_1">
    <vt:lpwstr>f32808f7-1428-3b20-8bf9-394dd9fce84b</vt:lpwstr>
  </property>
  <property fmtid="{D5CDD505-2E9C-101B-9397-08002B2CF9AE}" pid="24" name="Mendeley Citation Style_1">
    <vt:lpwstr>http://www.zotero.org/styles/chicago-fullnote-bibliography</vt:lpwstr>
  </property>
</Properties>
</file>